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A1B87" w14:textId="506AA13A"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služeb</w:t>
      </w:r>
    </w:p>
    <w:p w14:paraId="076DCACE" w14:textId="6FD42A0A" w:rsidR="009F7A34" w:rsidRPr="009B25BF" w:rsidRDefault="00EE3C7F" w:rsidP="009F7A34">
      <w:pPr>
        <w:spacing w:after="0"/>
        <w:jc w:val="center"/>
        <w:rPr>
          <w:sz w:val="20"/>
          <w:szCs w:val="20"/>
        </w:rPr>
      </w:pPr>
      <w:bookmarkStart w:id="0" w:name="_Hlk521047319"/>
      <w:r w:rsidRPr="009B25BF">
        <w:rPr>
          <w:sz w:val="20"/>
          <w:szCs w:val="20"/>
        </w:rPr>
        <w:t>uzavřená dle ustanovení § 1746, odst. 2 a násl. zákona číslo 89/2012 Sb., občanský zákoník</w:t>
      </w:r>
      <w:r w:rsidR="005517E4">
        <w:rPr>
          <w:sz w:val="20"/>
          <w:szCs w:val="20"/>
        </w:rPr>
        <w:t>,</w:t>
      </w:r>
      <w:r w:rsidRPr="009B25BF">
        <w:rPr>
          <w:sz w:val="20"/>
          <w:szCs w:val="20"/>
        </w:rPr>
        <w:t xml:space="preserve">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0"/>
    <w:p w14:paraId="10522363" w14:textId="6E25AAEC" w:rsidR="004A4DDF" w:rsidRPr="009B25BF" w:rsidRDefault="004A4DDF" w:rsidP="00EE3C7F">
      <w:pPr>
        <w:jc w:val="center"/>
        <w:rPr>
          <w:sz w:val="20"/>
          <w:szCs w:val="20"/>
        </w:rPr>
      </w:pPr>
    </w:p>
    <w:p w14:paraId="27EEFA5D" w14:textId="2802D92C" w:rsidR="005C1633" w:rsidRPr="009B25BF" w:rsidRDefault="005C1633" w:rsidP="00C00E13">
      <w:pPr>
        <w:tabs>
          <w:tab w:val="left" w:pos="2268"/>
        </w:tabs>
        <w:autoSpaceDN w:val="0"/>
        <w:spacing w:after="0" w:line="276" w:lineRule="auto"/>
        <w:rPr>
          <w:sz w:val="24"/>
        </w:rPr>
      </w:pPr>
      <w:r w:rsidRPr="009B25BF">
        <w:rPr>
          <w:b/>
          <w:sz w:val="24"/>
        </w:rPr>
        <w:t>Nemocnice Pardubického kraje, a.s.</w:t>
      </w:r>
    </w:p>
    <w:p w14:paraId="16077FFB" w14:textId="77777777" w:rsidR="005C1633" w:rsidRPr="009B25BF" w:rsidRDefault="00401355" w:rsidP="00C00E13">
      <w:pPr>
        <w:tabs>
          <w:tab w:val="left" w:pos="2268"/>
        </w:tabs>
        <w:spacing w:after="0" w:line="276" w:lineRule="auto"/>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C00E13">
      <w:pPr>
        <w:tabs>
          <w:tab w:val="left" w:pos="2268"/>
        </w:tabs>
        <w:autoSpaceDN w:val="0"/>
        <w:spacing w:after="0" w:line="276" w:lineRule="auto"/>
      </w:pPr>
      <w:r w:rsidRPr="009B25BF">
        <w:t xml:space="preserve">IČO: </w:t>
      </w:r>
      <w:r w:rsidRPr="009B25BF">
        <w:tab/>
        <w:t>27520536</w:t>
      </w:r>
    </w:p>
    <w:p w14:paraId="08943BD9" w14:textId="77777777" w:rsidR="00401355" w:rsidRPr="009B25BF" w:rsidRDefault="00401355" w:rsidP="00C00E13">
      <w:pPr>
        <w:tabs>
          <w:tab w:val="left" w:pos="2268"/>
        </w:tabs>
        <w:autoSpaceDN w:val="0"/>
        <w:spacing w:after="0" w:line="276" w:lineRule="auto"/>
      </w:pPr>
      <w:r w:rsidRPr="009B25BF">
        <w:t xml:space="preserve">DIČ: </w:t>
      </w:r>
      <w:r w:rsidRPr="009B25BF">
        <w:tab/>
        <w:t>CZ27520536</w:t>
      </w:r>
    </w:p>
    <w:p w14:paraId="39C8AAE8" w14:textId="2A83EEDE" w:rsidR="005C1633" w:rsidRPr="009B25BF" w:rsidRDefault="005C1633" w:rsidP="00C00E13">
      <w:pPr>
        <w:tabs>
          <w:tab w:val="left" w:pos="2268"/>
        </w:tabs>
        <w:autoSpaceDN w:val="0"/>
        <w:spacing w:after="0" w:line="276" w:lineRule="auto"/>
      </w:pPr>
      <w:r w:rsidRPr="009B25BF">
        <w:t>Zastoupen</w:t>
      </w:r>
      <w:r w:rsidR="00401355" w:rsidRPr="009B25BF">
        <w:t xml:space="preserve">á: </w:t>
      </w:r>
      <w:r w:rsidR="00401355" w:rsidRPr="009B25BF">
        <w:tab/>
      </w:r>
      <w:r w:rsidRPr="009B25BF">
        <w:t>MUDr. Tomášem Gottvaldem,</w:t>
      </w:r>
      <w:r w:rsidR="00F1047E">
        <w:t xml:space="preserve"> MHA, </w:t>
      </w:r>
      <w:r w:rsidRPr="009B25BF">
        <w:t xml:space="preserve">předsedou představenstva, </w:t>
      </w:r>
    </w:p>
    <w:p w14:paraId="62514D29" w14:textId="226F73BF" w:rsidR="005C1633" w:rsidRPr="009B25BF" w:rsidRDefault="005C1633" w:rsidP="00C00E13">
      <w:pPr>
        <w:tabs>
          <w:tab w:val="left" w:pos="2268"/>
        </w:tabs>
        <w:autoSpaceDN w:val="0"/>
        <w:spacing w:after="0" w:line="276" w:lineRule="auto"/>
      </w:pPr>
      <w:r w:rsidRPr="009B25BF">
        <w:t xml:space="preserve">  </w:t>
      </w:r>
      <w:r w:rsidR="00401355" w:rsidRPr="009B25BF">
        <w:tab/>
      </w:r>
      <w:r w:rsidR="00100348" w:rsidRPr="00100348">
        <w:t xml:space="preserve">MUDr. Vladimírem </w:t>
      </w:r>
      <w:proofErr w:type="spellStart"/>
      <w:r w:rsidR="00100348" w:rsidRPr="00100348">
        <w:t>Ning</w:t>
      </w:r>
      <w:r w:rsidR="00C00E13">
        <w:t>e</w:t>
      </w:r>
      <w:r w:rsidR="00100348" w:rsidRPr="00100348">
        <w:t>rem</w:t>
      </w:r>
      <w:proofErr w:type="spellEnd"/>
      <w:r w:rsidR="00100348" w:rsidRPr="00100348">
        <w:t xml:space="preserve">, Ph.D., MBA, </w:t>
      </w:r>
      <w:r w:rsidR="00100348">
        <w:t>členem</w:t>
      </w:r>
      <w:r w:rsidR="00100348" w:rsidRPr="00100348">
        <w:t xml:space="preserve"> představenstva</w:t>
      </w:r>
    </w:p>
    <w:p w14:paraId="640A17A7" w14:textId="2831B54E" w:rsidR="005C1633" w:rsidRPr="009B25BF" w:rsidRDefault="00401355" w:rsidP="00C00E13">
      <w:pPr>
        <w:tabs>
          <w:tab w:val="left" w:pos="2268"/>
        </w:tabs>
        <w:autoSpaceDN w:val="0"/>
        <w:spacing w:after="0" w:line="276" w:lineRule="auto"/>
      </w:pPr>
      <w:r w:rsidRPr="009B25BF">
        <w:t>Bankovní spojení</w:t>
      </w:r>
      <w:r w:rsidR="005C1633" w:rsidRPr="009B25BF">
        <w:t xml:space="preserve">: </w:t>
      </w:r>
      <w:r w:rsidRPr="009B25BF">
        <w:tab/>
      </w:r>
      <w:r w:rsidR="00C00E13">
        <w:t>Československá obchodní banka, a.s.</w:t>
      </w:r>
    </w:p>
    <w:p w14:paraId="723A41E0" w14:textId="77777777" w:rsidR="005C1633" w:rsidRPr="009B25BF" w:rsidRDefault="005C1633" w:rsidP="00C00E13">
      <w:pPr>
        <w:tabs>
          <w:tab w:val="left" w:pos="2268"/>
        </w:tabs>
        <w:autoSpaceDN w:val="0"/>
        <w:spacing w:after="0" w:line="276" w:lineRule="auto"/>
      </w:pPr>
      <w:r w:rsidRPr="009B25BF">
        <w:t>Číslo účtu</w:t>
      </w:r>
      <w:r w:rsidR="00401355" w:rsidRPr="009B25BF">
        <w:t>:</w:t>
      </w:r>
      <w:r w:rsidR="00401355" w:rsidRPr="009B25BF">
        <w:tab/>
      </w:r>
      <w:r w:rsidRPr="009B25BF">
        <w:t>280123725/0300</w:t>
      </w:r>
    </w:p>
    <w:p w14:paraId="3FFE10E8" w14:textId="77777777" w:rsidR="005C1633" w:rsidRPr="009B25BF" w:rsidRDefault="005C1633" w:rsidP="00C00E13">
      <w:pPr>
        <w:tabs>
          <w:tab w:val="left" w:pos="2268"/>
        </w:tabs>
        <w:autoSpaceDN w:val="0"/>
        <w:spacing w:after="0" w:line="276" w:lineRule="auto"/>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66776C3A" w:rsidR="005C1633" w:rsidRPr="009B25BF" w:rsidRDefault="005C1633" w:rsidP="00C00E13">
      <w:pPr>
        <w:tabs>
          <w:tab w:val="left" w:pos="2268"/>
        </w:tabs>
        <w:autoSpaceDN w:val="0"/>
        <w:spacing w:after="0" w:line="276" w:lineRule="auto"/>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C4D763F" w14:textId="77777777" w:rsidR="005C1633" w:rsidRPr="009B25BF" w:rsidRDefault="005C1633" w:rsidP="005C1633">
      <w:pPr>
        <w:tabs>
          <w:tab w:val="left" w:pos="2268"/>
        </w:tabs>
        <w:autoSpaceDN w:val="0"/>
        <w:spacing w:after="0"/>
      </w:pPr>
    </w:p>
    <w:p w14:paraId="52BE1E16" w14:textId="77777777" w:rsidR="005C1633" w:rsidRPr="009B25BF" w:rsidRDefault="005C1633" w:rsidP="00C00E13">
      <w:pPr>
        <w:tabs>
          <w:tab w:val="left" w:pos="2268"/>
        </w:tabs>
        <w:autoSpaceDN w:val="0"/>
        <w:spacing w:after="0"/>
        <w:rPr>
          <w:b/>
        </w:rPr>
      </w:pPr>
      <w:r w:rsidRPr="009B25BF">
        <w:rPr>
          <w:b/>
        </w:rPr>
        <w:t>a</w:t>
      </w:r>
    </w:p>
    <w:p w14:paraId="62950B9B" w14:textId="77777777" w:rsidR="005C1633" w:rsidRPr="009B25BF" w:rsidRDefault="005C1633" w:rsidP="005C1633">
      <w:pPr>
        <w:tabs>
          <w:tab w:val="left" w:pos="2268"/>
        </w:tabs>
        <w:autoSpaceDN w:val="0"/>
        <w:spacing w:after="0"/>
        <w:ind w:firstLine="2268"/>
      </w:pPr>
    </w:p>
    <w:p w14:paraId="23A3734E" w14:textId="77777777" w:rsidR="00BC3E3F" w:rsidRPr="009B25BF" w:rsidRDefault="00BC3E3F" w:rsidP="00C00E13">
      <w:pPr>
        <w:tabs>
          <w:tab w:val="left" w:pos="2268"/>
          <w:tab w:val="left" w:pos="2835"/>
          <w:tab w:val="left" w:pos="3828"/>
        </w:tabs>
        <w:autoSpaceDN w:val="0"/>
        <w:spacing w:after="0" w:line="276" w:lineRule="auto"/>
        <w:rPr>
          <w:b/>
        </w:rPr>
      </w:pPr>
      <w:bookmarkStart w:id="1" w:name="_Hlk32303233"/>
      <w:r w:rsidRPr="009B25BF">
        <w:rPr>
          <w:b/>
        </w:rPr>
        <w:t>Jméno firmy</w:t>
      </w:r>
      <w:r w:rsidRPr="009B25BF">
        <w:rPr>
          <w:color w:val="AEAAAA" w:themeColor="background2" w:themeShade="BF"/>
        </w:rPr>
        <w:t xml:space="preserve">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p>
    <w:p w14:paraId="508B4350" w14:textId="77777777" w:rsidR="00BC3E3F" w:rsidRPr="009B25BF" w:rsidRDefault="00BC3E3F" w:rsidP="00C00E13">
      <w:pPr>
        <w:tabs>
          <w:tab w:val="left" w:pos="2268"/>
          <w:tab w:val="left" w:pos="2835"/>
          <w:tab w:val="left" w:pos="3828"/>
        </w:tabs>
        <w:autoSpaceDN w:val="0"/>
        <w:spacing w:after="0" w:line="276" w:lineRule="auto"/>
      </w:pPr>
      <w:r w:rsidRPr="009B25BF">
        <w:t xml:space="preserve">Sídlo: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p>
    <w:p w14:paraId="09A234F3" w14:textId="77777777" w:rsidR="00BC3E3F" w:rsidRPr="009B25BF" w:rsidRDefault="00BC3E3F" w:rsidP="00C00E13">
      <w:pPr>
        <w:tabs>
          <w:tab w:val="left" w:pos="2268"/>
        </w:tabs>
        <w:autoSpaceDN w:val="0"/>
        <w:spacing w:after="0" w:line="276" w:lineRule="auto"/>
      </w:pPr>
      <w:r w:rsidRPr="009B25BF">
        <w:t>IČO:</w:t>
      </w:r>
      <w:r w:rsidRPr="009B25BF">
        <w:rPr>
          <w:color w:val="AEAAAA" w:themeColor="background2" w:themeShade="BF"/>
        </w:rPr>
        <w:t xml:space="preserve">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r w:rsidRPr="009B25BF">
        <w:t xml:space="preserve"> </w:t>
      </w:r>
      <w:r w:rsidRPr="009B25BF">
        <w:tab/>
      </w:r>
    </w:p>
    <w:p w14:paraId="2ED5FC6F" w14:textId="77777777" w:rsidR="00BC3E3F" w:rsidRPr="009B25BF" w:rsidRDefault="00BC3E3F" w:rsidP="00C00E13">
      <w:pPr>
        <w:tabs>
          <w:tab w:val="left" w:pos="2268"/>
        </w:tabs>
        <w:autoSpaceDN w:val="0"/>
        <w:spacing w:after="0" w:line="276" w:lineRule="auto"/>
      </w:pPr>
      <w:r w:rsidRPr="009B25BF">
        <w:t xml:space="preserve">DIČ: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r w:rsidRPr="009B25BF">
        <w:tab/>
      </w:r>
    </w:p>
    <w:p w14:paraId="624203F7" w14:textId="77777777" w:rsidR="00BC3E3F" w:rsidRPr="009B25BF" w:rsidRDefault="00BC3E3F" w:rsidP="00C00E13">
      <w:pPr>
        <w:tabs>
          <w:tab w:val="left" w:pos="2268"/>
        </w:tabs>
        <w:autoSpaceDN w:val="0"/>
        <w:spacing w:after="0" w:line="276" w:lineRule="auto"/>
      </w:pPr>
      <w:r w:rsidRPr="009B25BF">
        <w:t xml:space="preserve">Zastoupená: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r w:rsidRPr="009B25BF">
        <w:tab/>
        <w:t xml:space="preserve"> </w:t>
      </w:r>
    </w:p>
    <w:p w14:paraId="199F0C2D" w14:textId="77777777" w:rsidR="00BC3E3F" w:rsidRPr="009B25BF" w:rsidRDefault="00BC3E3F" w:rsidP="00C00E13">
      <w:pPr>
        <w:tabs>
          <w:tab w:val="left" w:pos="2268"/>
        </w:tabs>
        <w:autoSpaceDN w:val="0"/>
        <w:spacing w:after="0" w:line="276" w:lineRule="auto"/>
      </w:pPr>
      <w:r w:rsidRPr="009B25BF">
        <w:t xml:space="preserve">Bankovní spojení: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r w:rsidRPr="009B25BF">
        <w:tab/>
      </w:r>
    </w:p>
    <w:p w14:paraId="05A2CDFA" w14:textId="77777777" w:rsidR="00BC3E3F" w:rsidRPr="009B25BF" w:rsidRDefault="00BC3E3F" w:rsidP="00C00E13">
      <w:pPr>
        <w:tabs>
          <w:tab w:val="left" w:pos="2268"/>
        </w:tabs>
        <w:autoSpaceDN w:val="0"/>
        <w:spacing w:after="0" w:line="276" w:lineRule="auto"/>
      </w:pPr>
      <w:r w:rsidRPr="009B25BF">
        <w:t>Číslo účtu:</w:t>
      </w:r>
      <w:r w:rsidRPr="009B25BF">
        <w:rPr>
          <w:color w:val="AEAAAA" w:themeColor="background2" w:themeShade="BF"/>
        </w:rPr>
        <w:t xml:space="preserve">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r w:rsidRPr="009B25BF">
        <w:tab/>
      </w:r>
    </w:p>
    <w:p w14:paraId="51C4A911" w14:textId="46E8F32A" w:rsidR="00BC3E3F" w:rsidRPr="009B25BF" w:rsidRDefault="00BC3E3F" w:rsidP="00C00E13">
      <w:pPr>
        <w:autoSpaceDN w:val="0"/>
        <w:spacing w:after="0" w:line="276" w:lineRule="auto"/>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 vyplní poskytovatel …</w:t>
      </w:r>
      <w:r w:rsidRPr="009B25BF">
        <w:rPr>
          <w:rFonts w:cs="Arial"/>
          <w:color w:val="AEAAAA" w:themeColor="background2" w:themeShade="BF"/>
        </w:rPr>
        <w:t xml:space="preserve"> </w:t>
      </w:r>
      <w:r w:rsidRPr="009B25BF">
        <w:rPr>
          <w:rFonts w:cs="Arial"/>
        </w:rPr>
        <w:t>v </w:t>
      </w:r>
      <w:r w:rsidRPr="009B25BF">
        <w:rPr>
          <w:color w:val="AEAAAA" w:themeColor="background2" w:themeShade="BF"/>
          <w:highlight w:val="yellow"/>
        </w:rPr>
        <w:t>… vyplní poskytovatel …</w:t>
      </w:r>
      <w:r w:rsidRPr="009B25BF">
        <w:rPr>
          <w:rFonts w:cs="Arial"/>
          <w:color w:val="AEAAAA" w:themeColor="background2" w:themeShade="BF"/>
        </w:rPr>
        <w:t xml:space="preserve"> </w:t>
      </w:r>
      <w:r w:rsidRPr="009B25BF">
        <w:rPr>
          <w:rFonts w:cs="Arial"/>
        </w:rPr>
        <w:t xml:space="preserve">oddíl </w:t>
      </w:r>
      <w:r w:rsidRPr="009B25BF">
        <w:rPr>
          <w:color w:val="AEAAAA" w:themeColor="background2" w:themeShade="BF"/>
          <w:highlight w:val="yellow"/>
        </w:rPr>
        <w:t>…</w:t>
      </w:r>
      <w:r w:rsidRPr="009B25BF">
        <w:rPr>
          <w:color w:val="AEAAAA" w:themeColor="background2" w:themeShade="BF"/>
        </w:rPr>
        <w:t xml:space="preserve"> </w:t>
      </w:r>
      <w:r w:rsidRPr="009B25BF">
        <w:rPr>
          <w:color w:val="AEAAAA" w:themeColor="background2" w:themeShade="BF"/>
          <w:highlight w:val="yellow"/>
        </w:rPr>
        <w:t>vyplní poskytovatel …</w:t>
      </w:r>
      <w:r w:rsidRPr="009B25BF">
        <w:rPr>
          <w:rFonts w:cs="Arial"/>
          <w:color w:val="AEAAAA" w:themeColor="background2" w:themeShade="BF"/>
        </w:rPr>
        <w:t xml:space="preserve">, </w:t>
      </w:r>
      <w:r w:rsidRPr="009B25BF">
        <w:rPr>
          <w:rFonts w:cs="Arial"/>
        </w:rPr>
        <w:t xml:space="preserve">vložka </w:t>
      </w:r>
      <w:r w:rsidRPr="009B25BF">
        <w:rPr>
          <w:color w:val="AEAAAA" w:themeColor="background2" w:themeShade="BF"/>
          <w:highlight w:val="yellow"/>
        </w:rPr>
        <w:t>… vyplní poskytovatel …</w:t>
      </w:r>
    </w:p>
    <w:p w14:paraId="7BA57128" w14:textId="79D518A9" w:rsidR="005C1633" w:rsidRPr="009B25BF" w:rsidRDefault="005C1633" w:rsidP="00C00E13">
      <w:pPr>
        <w:autoSpaceDN w:val="0"/>
        <w:spacing w:after="0" w:line="276" w:lineRule="auto"/>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1"/>
    <w:p w14:paraId="14F30957" w14:textId="77777777" w:rsidR="00401355" w:rsidRDefault="00401355" w:rsidP="005C1633">
      <w:pPr>
        <w:pStyle w:val="pocrad"/>
        <w:rPr>
          <w:rFonts w:cs="Arial"/>
        </w:rPr>
      </w:pPr>
    </w:p>
    <w:p w14:paraId="740E84E3" w14:textId="77777777" w:rsidR="00D7551E" w:rsidRPr="009B25BF" w:rsidRDefault="00D7551E" w:rsidP="005C1633">
      <w:pPr>
        <w:pStyle w:val="pocrad"/>
        <w:rPr>
          <w:rFonts w:cs="Arial"/>
        </w:rPr>
      </w:pPr>
    </w:p>
    <w:p w14:paraId="4ABA012F" w14:textId="77777777" w:rsidR="005C1633" w:rsidRPr="00C5230D" w:rsidRDefault="005C1633" w:rsidP="00C00E13">
      <w:pPr>
        <w:pStyle w:val="pocrad"/>
        <w:spacing w:line="276" w:lineRule="auto"/>
        <w:jc w:val="center"/>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11C24319" w14:textId="6C3A09F4" w:rsidR="00C00E13" w:rsidRDefault="005C1633" w:rsidP="004C3AAE">
      <w:pPr>
        <w:spacing w:line="276" w:lineRule="auto"/>
        <w:jc w:val="center"/>
        <w:rPr>
          <w:rFonts w:cs="Arial"/>
          <w:b/>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p>
    <w:p w14:paraId="20C7B9AD" w14:textId="004FD59B" w:rsidR="005C1633" w:rsidRDefault="005C1633" w:rsidP="00C00E13">
      <w:pPr>
        <w:spacing w:line="276" w:lineRule="auto"/>
        <w:jc w:val="center"/>
        <w:rPr>
          <w:rFonts w:cs="Arial"/>
        </w:rPr>
      </w:pPr>
      <w:r>
        <w:rPr>
          <w:rFonts w:cs="Arial"/>
        </w:rPr>
        <w:t xml:space="preserve">(dále jen </w:t>
      </w:r>
      <w:r w:rsidR="00EA0125">
        <w:rPr>
          <w:rFonts w:cs="Arial"/>
          <w:b/>
        </w:rPr>
        <w:t>Smlouv</w:t>
      </w:r>
      <w:r>
        <w:rPr>
          <w:rFonts w:cs="Arial"/>
          <w:b/>
        </w:rPr>
        <w:t>a</w:t>
      </w:r>
      <w:r>
        <w:rPr>
          <w:rFonts w:cs="Arial"/>
        </w:rPr>
        <w:t>).</w:t>
      </w:r>
    </w:p>
    <w:p w14:paraId="260F8ABA" w14:textId="77777777" w:rsidR="00221509" w:rsidRDefault="00221509" w:rsidP="005C1633">
      <w:pPr>
        <w:rPr>
          <w:rFonts w:cs="Arial"/>
        </w:rPr>
      </w:pPr>
    </w:p>
    <w:p w14:paraId="5E4D8ED7" w14:textId="000D0F04" w:rsidR="00150338" w:rsidRDefault="00D7551E" w:rsidP="00D7551E">
      <w:pPr>
        <w:pStyle w:val="Bezmezer"/>
        <w:spacing w:line="276" w:lineRule="auto"/>
        <w:jc w:val="both"/>
        <w:rPr>
          <w:highlight w:val="cyan"/>
        </w:rPr>
      </w:pPr>
      <w:bookmarkStart w:id="2" w:name="_Hlk32303308"/>
      <w:r w:rsidRPr="00D7551E">
        <w:t xml:space="preserve">Podkladem pro uzavření této Smlouvy je nabídka vítězného dodavatele předložená v rámci </w:t>
      </w:r>
      <w:r>
        <w:t>veřejné zakázky malého rozsahu</w:t>
      </w:r>
      <w:r w:rsidRPr="00D7551E">
        <w:t xml:space="preserve"> s </w:t>
      </w:r>
      <w:r w:rsidRPr="00D7551E">
        <w:rPr>
          <w:b/>
          <w:bCs/>
        </w:rPr>
        <w:t xml:space="preserve">názvem Prodloužení SW podpory systému pro správu a zabezpečení rozsáhlé počítačové sítě </w:t>
      </w:r>
      <w:proofErr w:type="spellStart"/>
      <w:r w:rsidRPr="00D7551E">
        <w:rPr>
          <w:b/>
          <w:bCs/>
        </w:rPr>
        <w:t>Infoblox</w:t>
      </w:r>
      <w:proofErr w:type="spellEnd"/>
      <w:r w:rsidR="009A3C33">
        <w:rPr>
          <w:b/>
          <w:bCs/>
        </w:rPr>
        <w:t xml:space="preserve"> </w:t>
      </w:r>
      <w:proofErr w:type="spellStart"/>
      <w:r w:rsidR="009A3C33">
        <w:rPr>
          <w:b/>
          <w:bCs/>
        </w:rPr>
        <w:t>znovuvyhlášení</w:t>
      </w:r>
      <w:proofErr w:type="spellEnd"/>
      <w:r w:rsidRPr="00D7551E">
        <w:t xml:space="preserve"> (dále jen „veřejná zakázka“).</w:t>
      </w:r>
    </w:p>
    <w:p w14:paraId="116038F5" w14:textId="77777777" w:rsidR="00150338" w:rsidRDefault="00150338" w:rsidP="00150338">
      <w:pPr>
        <w:pStyle w:val="Bezmezer"/>
        <w:rPr>
          <w:highlight w:val="cyan"/>
        </w:rPr>
      </w:pPr>
    </w:p>
    <w:p w14:paraId="4878CC32" w14:textId="77777777" w:rsidR="00D7551E" w:rsidRDefault="00D7551E" w:rsidP="00150338">
      <w:pPr>
        <w:pStyle w:val="Bezmezer"/>
        <w:rPr>
          <w:highlight w:val="cyan"/>
        </w:rPr>
      </w:pPr>
    </w:p>
    <w:p w14:paraId="4090550D" w14:textId="77777777" w:rsidR="00D7551E" w:rsidRDefault="00D7551E" w:rsidP="00150338">
      <w:pPr>
        <w:pStyle w:val="Bezmezer"/>
        <w:rPr>
          <w:highlight w:val="cyan"/>
        </w:rPr>
      </w:pPr>
    </w:p>
    <w:p w14:paraId="4DF23292" w14:textId="77777777" w:rsidR="00D7551E" w:rsidRDefault="00D7551E" w:rsidP="00150338">
      <w:pPr>
        <w:pStyle w:val="Bezmezer"/>
        <w:rPr>
          <w:highlight w:val="cyan"/>
        </w:rPr>
      </w:pPr>
    </w:p>
    <w:p w14:paraId="6CA3F29E" w14:textId="77777777" w:rsidR="00D7551E" w:rsidRPr="00150338" w:rsidRDefault="00D7551E" w:rsidP="00150338">
      <w:pPr>
        <w:pStyle w:val="Bezmezer"/>
        <w:rPr>
          <w:highlight w:val="cyan"/>
        </w:rPr>
      </w:pPr>
    </w:p>
    <w:p w14:paraId="6E9C5C69" w14:textId="77777777" w:rsidR="003A599F" w:rsidRPr="00640A13" w:rsidRDefault="003A599F" w:rsidP="00D7551E">
      <w:pPr>
        <w:pStyle w:val="Nadpis1"/>
        <w:keepLines w:val="0"/>
        <w:numPr>
          <w:ilvl w:val="0"/>
          <w:numId w:val="7"/>
        </w:numPr>
        <w:spacing w:before="0" w:after="120" w:line="240" w:lineRule="auto"/>
        <w:ind w:left="357" w:hanging="357"/>
        <w:jc w:val="center"/>
        <w:rPr>
          <w:color w:val="2F5496" w:themeColor="accent1" w:themeShade="BF"/>
        </w:rPr>
      </w:pPr>
      <w:r w:rsidRPr="00640A13">
        <w:rPr>
          <w:color w:val="2F5496" w:themeColor="accent1" w:themeShade="BF"/>
        </w:rPr>
        <w:lastRenderedPageBreak/>
        <w:t>Prohlášení Smluvních stran</w:t>
      </w:r>
    </w:p>
    <w:p w14:paraId="131A6378" w14:textId="77777777" w:rsidR="00F810C8" w:rsidRDefault="00F810C8" w:rsidP="00F810C8">
      <w:pPr>
        <w:numPr>
          <w:ilvl w:val="0"/>
          <w:numId w:val="8"/>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F810C8">
      <w:pPr>
        <w:numPr>
          <w:ilvl w:val="0"/>
          <w:numId w:val="8"/>
        </w:numPr>
        <w:spacing w:after="60" w:line="240" w:lineRule="auto"/>
        <w:jc w:val="both"/>
      </w:pPr>
      <w:r>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F810C8">
      <w:pPr>
        <w:numPr>
          <w:ilvl w:val="0"/>
          <w:numId w:val="8"/>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p w14:paraId="214978C1" w14:textId="77777777" w:rsidR="00F810C8" w:rsidRDefault="00F810C8" w:rsidP="00F810C8">
      <w:pPr>
        <w:numPr>
          <w:ilvl w:val="0"/>
          <w:numId w:val="8"/>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6019A8E2" w14:textId="19C6C548" w:rsidR="00141482" w:rsidRDefault="00F810C8" w:rsidP="00035DFB">
      <w:pPr>
        <w:numPr>
          <w:ilvl w:val="0"/>
          <w:numId w:val="8"/>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bookmarkEnd w:id="2"/>
    </w:p>
    <w:p w14:paraId="46D9D2FF" w14:textId="00CB3EB1" w:rsidR="00141482" w:rsidRPr="00640A13" w:rsidRDefault="00141482" w:rsidP="007B10E4">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09767AAD" w14:textId="32FCD95B" w:rsidR="0032400D" w:rsidRPr="00100348" w:rsidRDefault="0032400D" w:rsidP="007B5555">
      <w:pPr>
        <w:numPr>
          <w:ilvl w:val="0"/>
          <w:numId w:val="31"/>
        </w:numPr>
        <w:spacing w:after="60" w:line="240" w:lineRule="auto"/>
        <w:jc w:val="both"/>
      </w:pPr>
      <w:r w:rsidRPr="00100348">
        <w:t xml:space="preserve">Účelem této </w:t>
      </w:r>
      <w:r w:rsidR="00EA0125" w:rsidRPr="00100348">
        <w:t>Smlouv</w:t>
      </w:r>
      <w:r w:rsidRPr="00100348">
        <w:t xml:space="preserve">y je </w:t>
      </w:r>
      <w:r w:rsidR="00141482" w:rsidRPr="00100348">
        <w:t xml:space="preserve">zajištění </w:t>
      </w:r>
      <w:r w:rsidR="006648CB" w:rsidRPr="00100348">
        <w:t xml:space="preserve">řádného provozu </w:t>
      </w:r>
      <w:r w:rsidR="0011414C" w:rsidRPr="00100348">
        <w:t xml:space="preserve">a dostupnosti služeb </w:t>
      </w:r>
      <w:r w:rsidR="00141482" w:rsidRPr="00100348">
        <w:t>definovaných softwarových prostředků</w:t>
      </w:r>
      <w:r w:rsidR="00B93869" w:rsidRPr="00100348">
        <w:t xml:space="preserve"> </w:t>
      </w:r>
      <w:r w:rsidR="00141482" w:rsidRPr="00100348">
        <w:t>Objednatele</w:t>
      </w:r>
      <w:r w:rsidR="006648CB" w:rsidRPr="00100348">
        <w:t xml:space="preserve"> </w:t>
      </w:r>
      <w:r w:rsidR="00141482" w:rsidRPr="00100348">
        <w:t xml:space="preserve">(dále jen </w:t>
      </w:r>
      <w:r w:rsidR="00141482" w:rsidRPr="00100348">
        <w:rPr>
          <w:b/>
        </w:rPr>
        <w:t>konfigurační polož</w:t>
      </w:r>
      <w:r w:rsidR="00FE3E97" w:rsidRPr="00100348">
        <w:rPr>
          <w:b/>
        </w:rPr>
        <w:t>ka</w:t>
      </w:r>
      <w:r w:rsidR="00D96F2A" w:rsidRPr="00100348">
        <w:rPr>
          <w:b/>
        </w:rPr>
        <w:t>,</w:t>
      </w:r>
      <w:r w:rsidR="00FE3E97" w:rsidRPr="00100348">
        <w:rPr>
          <w:b/>
        </w:rPr>
        <w:t xml:space="preserve"> soubor konfiguračních položek</w:t>
      </w:r>
      <w:r w:rsidR="00141482" w:rsidRPr="00100348">
        <w:t>)</w:t>
      </w:r>
      <w:r w:rsidR="00A20782" w:rsidRPr="00100348">
        <w:t xml:space="preserve"> u</w:t>
      </w:r>
      <w:r w:rsidRPr="00100348">
        <w:t>vedených v </w:t>
      </w:r>
      <w:r w:rsidRPr="00100348">
        <w:rPr>
          <w:b/>
        </w:rPr>
        <w:t xml:space="preserve">Příloze č. 1 </w:t>
      </w:r>
      <w:r w:rsidR="0011414C" w:rsidRPr="00100348">
        <w:rPr>
          <w:b/>
        </w:rPr>
        <w:t>Spravovaný systém – vymezení</w:t>
      </w:r>
      <w:r w:rsidR="00FE3E97" w:rsidRPr="00100348">
        <w:rPr>
          <w:b/>
        </w:rPr>
        <w:t xml:space="preserve"> souboru</w:t>
      </w:r>
      <w:r w:rsidRPr="00100348">
        <w:rPr>
          <w:b/>
        </w:rPr>
        <w:t xml:space="preserve"> </w:t>
      </w:r>
      <w:r w:rsidR="008F4607" w:rsidRPr="00100348">
        <w:rPr>
          <w:b/>
        </w:rPr>
        <w:t>konfiguračních položek</w:t>
      </w:r>
      <w:r w:rsidR="00D96F2A" w:rsidRPr="00100348">
        <w:rPr>
          <w:b/>
        </w:rPr>
        <w:t xml:space="preserve"> </w:t>
      </w:r>
      <w:r w:rsidRPr="00100348">
        <w:t xml:space="preserve">této </w:t>
      </w:r>
      <w:r w:rsidR="00EA0125" w:rsidRPr="00100348">
        <w:t>Smlouv</w:t>
      </w:r>
      <w:r w:rsidRPr="00100348">
        <w:t>y</w:t>
      </w:r>
      <w:r w:rsidR="0011414C" w:rsidRPr="00100348">
        <w:t xml:space="preserve"> v definované kvalitě.</w:t>
      </w:r>
    </w:p>
    <w:p w14:paraId="0C85E752" w14:textId="2E8229C5"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D96F2A" w:rsidRDefault="00A366D5" w:rsidP="007B5555">
      <w:pPr>
        <w:numPr>
          <w:ilvl w:val="0"/>
          <w:numId w:val="33"/>
        </w:numPr>
        <w:spacing w:after="60" w:line="240" w:lineRule="auto"/>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36C972BF" w14:textId="54E3000F" w:rsidR="007109B7" w:rsidRDefault="007109B7" w:rsidP="007B5555">
      <w:pPr>
        <w:numPr>
          <w:ilvl w:val="0"/>
          <w:numId w:val="31"/>
        </w:numPr>
        <w:spacing w:after="60" w:line="240" w:lineRule="auto"/>
        <w:jc w:val="both"/>
      </w:pPr>
      <w:r w:rsidRPr="004B744A">
        <w:t xml:space="preserve">Typ, rozsah a popis sjednaných Služeb a ujednání o kvalitě těchto služeb (SLA, </w:t>
      </w:r>
      <w:proofErr w:type="spellStart"/>
      <w:r w:rsidRPr="004B744A">
        <w:t>Service</w:t>
      </w:r>
      <w:proofErr w:type="spellEnd"/>
      <w:r w:rsidRPr="004B744A">
        <w:t xml:space="preserve"> Level </w:t>
      </w:r>
      <w:proofErr w:type="spellStart"/>
      <w:r w:rsidRPr="004B744A">
        <w:t>Agreement</w:t>
      </w:r>
      <w:proofErr w:type="spellEnd"/>
      <w:r w:rsidRPr="004B744A">
        <w:t xml:space="preserve">) je uveden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228F832D" w14:textId="77777777" w:rsidR="00915231" w:rsidRDefault="00915231" w:rsidP="00035E3C">
      <w:pPr>
        <w:spacing w:after="60" w:line="240" w:lineRule="auto"/>
        <w:ind w:left="360"/>
        <w:jc w:val="both"/>
      </w:pP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6B2BB60D" w:rsidR="004F69C2" w:rsidRDefault="00795742" w:rsidP="00901631">
      <w:pPr>
        <w:numPr>
          <w:ilvl w:val="0"/>
          <w:numId w:val="11"/>
        </w:numPr>
        <w:spacing w:after="60" w:line="240" w:lineRule="auto"/>
        <w:jc w:val="both"/>
      </w:pPr>
      <w:r>
        <w:t xml:space="preserve">Místem plnění Služeb sjednaných dle této </w:t>
      </w:r>
      <w:r w:rsidR="00EA0125">
        <w:t>Smlouv</w:t>
      </w:r>
      <w:r>
        <w:t>y jsou</w:t>
      </w:r>
      <w:r w:rsidR="00C5230D">
        <w:t xml:space="preserve"> </w:t>
      </w:r>
      <w:r w:rsidR="004F69C2">
        <w:t>t</w:t>
      </w:r>
      <w:r w:rsidR="005517E4">
        <w:t>a</w:t>
      </w:r>
      <w:r w:rsidR="004F69C2">
        <w:t>to</w:t>
      </w:r>
      <w:r>
        <w:t xml:space="preserve"> pracoviště Objednatele</w:t>
      </w:r>
      <w:r w:rsidR="004F69C2">
        <w:t>:</w:t>
      </w:r>
    </w:p>
    <w:p w14:paraId="4260C589" w14:textId="0F982554" w:rsidR="00150338" w:rsidRPr="003C4CBD" w:rsidRDefault="00150338" w:rsidP="00150338">
      <w:pPr>
        <w:pStyle w:val="Odstavecseseznamem"/>
        <w:numPr>
          <w:ilvl w:val="0"/>
          <w:numId w:val="72"/>
        </w:numPr>
        <w:spacing w:before="0" w:after="120" w:line="240" w:lineRule="auto"/>
        <w:ind w:left="1068"/>
        <w:contextualSpacing w:val="0"/>
        <w:rPr>
          <w:b/>
          <w:bCs/>
          <w:sz w:val="22"/>
          <w:szCs w:val="22"/>
        </w:rPr>
      </w:pPr>
      <w:r w:rsidRPr="003C4CBD">
        <w:rPr>
          <w:b/>
          <w:bCs/>
          <w:sz w:val="22"/>
          <w:szCs w:val="22"/>
        </w:rPr>
        <w:t>Pardubická nemocnice, Kyjevská 44, 53203 Pardubice</w:t>
      </w:r>
    </w:p>
    <w:p w14:paraId="6F87F98A" w14:textId="34901069" w:rsidR="00F61E14" w:rsidRPr="00B93869" w:rsidRDefault="00F61E14" w:rsidP="00B93869">
      <w:pPr>
        <w:numPr>
          <w:ilvl w:val="0"/>
          <w:numId w:val="11"/>
        </w:numPr>
        <w:spacing w:after="60" w:line="240" w:lineRule="auto"/>
        <w:jc w:val="both"/>
      </w:pPr>
      <w:bookmarkStart w:id="3" w:name="_Hlk512511467"/>
      <w:r w:rsidRPr="00B93869">
        <w:lastRenderedPageBreak/>
        <w:t xml:space="preserve">Poskytovatel se zavazuje poskytovat Služby dle této Smlouvy prostřednictvím svých zaměstnanců (dále jen </w:t>
      </w:r>
      <w:r w:rsidRPr="00B93869">
        <w:rPr>
          <w:b/>
        </w:rPr>
        <w:t>pracovníci Poskytovatele</w:t>
      </w:r>
      <w:r w:rsidRPr="00B93869">
        <w:t xml:space="preserve">).  Poskytovatel si vyhrazuje právo rozhodovat podle svého uvážení o přidělení pracovníků </w:t>
      </w:r>
      <w:r w:rsidR="00387D51" w:rsidRPr="00B93869">
        <w:t xml:space="preserve">Poskytovatele </w:t>
      </w:r>
      <w:r w:rsidRPr="00B93869">
        <w:t xml:space="preserve">pro zajištění jednotlivých služeb. </w:t>
      </w:r>
    </w:p>
    <w:bookmarkEnd w:id="3"/>
    <w:p w14:paraId="10F57E1D" w14:textId="31B36A0F" w:rsidR="00795742" w:rsidRDefault="00795742" w:rsidP="00901631">
      <w:pPr>
        <w:numPr>
          <w:ilvl w:val="0"/>
          <w:numId w:val="11"/>
        </w:numPr>
        <w:spacing w:after="60" w:line="240" w:lineRule="auto"/>
        <w:jc w:val="both"/>
      </w:pPr>
      <w:r>
        <w:t>S</w:t>
      </w:r>
      <w:r w:rsidR="00D15E19">
        <w:t>lužby</w:t>
      </w:r>
      <w:r>
        <w:t xml:space="preserve"> </w:t>
      </w:r>
      <w:r w:rsidR="00F9482F">
        <w:t xml:space="preserve">budou </w:t>
      </w:r>
      <w:r w:rsidR="00D15E19">
        <w:t xml:space="preserve">Poskytovatelem </w:t>
      </w:r>
      <w:r>
        <w:t>poskytovány zejména následujícím způsobem:</w:t>
      </w:r>
    </w:p>
    <w:p w14:paraId="34F3E6D8" w14:textId="1AFE9E26" w:rsidR="00D15E19" w:rsidRPr="004F69C2" w:rsidRDefault="00D15E19"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 xml:space="preserve">prostřednictvím pracovníků Poskytovatele </w:t>
      </w:r>
      <w:r w:rsidR="00393704" w:rsidRPr="004F69C2">
        <w:rPr>
          <w:rFonts w:ascii="Calibri" w:hAnsi="Calibri"/>
          <w:szCs w:val="20"/>
        </w:rPr>
        <w:t>v místě</w:t>
      </w:r>
      <w:r w:rsidRPr="004F69C2">
        <w:rPr>
          <w:rFonts w:ascii="Calibri" w:hAnsi="Calibri"/>
          <w:szCs w:val="20"/>
        </w:rPr>
        <w:t xml:space="preserve"> na </w:t>
      </w:r>
      <w:r w:rsidR="00FB28D4" w:rsidRPr="004F69C2">
        <w:rPr>
          <w:rFonts w:ascii="Calibri" w:hAnsi="Calibri"/>
          <w:szCs w:val="20"/>
        </w:rPr>
        <w:t>určeném pracovišti</w:t>
      </w:r>
      <w:r w:rsidRPr="004F69C2">
        <w:rPr>
          <w:rFonts w:ascii="Calibri" w:hAnsi="Calibri"/>
          <w:szCs w:val="20"/>
        </w:rPr>
        <w:t xml:space="preserve"> Objednatele,</w:t>
      </w:r>
    </w:p>
    <w:p w14:paraId="0BEBAAD0" w14:textId="77777777" w:rsidR="00795742"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28BA2724" w14:textId="77777777" w:rsidR="000054D4"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6B04A5D5" w14:textId="593E8EAF"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9572E7" w:rsidRDefault="00795742" w:rsidP="00901631">
      <w:pPr>
        <w:numPr>
          <w:ilvl w:val="0"/>
          <w:numId w:val="11"/>
        </w:numPr>
        <w:spacing w:after="60" w:line="240" w:lineRule="auto"/>
        <w:jc w:val="both"/>
      </w:pPr>
      <w:r>
        <w:t xml:space="preserve">Pro plnění </w:t>
      </w:r>
      <w:r w:rsidR="00D15E19">
        <w:t>S</w:t>
      </w:r>
      <w:r>
        <w:t>lužeb v</w:t>
      </w:r>
      <w:r w:rsidRPr="009572E7">
        <w:t>zdálený</w:t>
      </w:r>
      <w:r>
        <w:t>m</w:t>
      </w:r>
      <w:r w:rsidRPr="009572E7">
        <w:t xml:space="preserve"> přístup</w:t>
      </w:r>
      <w:r>
        <w:t>em platí tyto ujednání:</w:t>
      </w:r>
    </w:p>
    <w:p w14:paraId="316BD8E1" w14:textId="504C641C"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116BFD84" w14:textId="34632E72"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6E97942" w14:textId="11DB509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w:t>
      </w:r>
      <w:proofErr w:type="spellStart"/>
      <w:r w:rsidR="00795742" w:rsidRPr="004F69C2">
        <w:rPr>
          <w:rFonts w:ascii="Calibri" w:hAnsi="Calibri"/>
          <w:szCs w:val="20"/>
        </w:rPr>
        <w:t>IPSec</w:t>
      </w:r>
      <w:proofErr w:type="spellEnd"/>
      <w:r w:rsidR="00795742" w:rsidRPr="004F69C2">
        <w:rPr>
          <w:rFonts w:ascii="Calibri" w:hAnsi="Calibri"/>
          <w:szCs w:val="20"/>
        </w:rPr>
        <w:t>, PPTP, SSL) + RDP nebo RDP přístup (terminálová relace),</w:t>
      </w:r>
    </w:p>
    <w:p w14:paraId="75DDBDAD" w14:textId="612D38F5" w:rsidR="00795742" w:rsidRPr="004F69C2" w:rsidRDefault="00742F61" w:rsidP="00035DFB">
      <w:pPr>
        <w:pStyle w:val="Odstavecseseznamem"/>
        <w:numPr>
          <w:ilvl w:val="0"/>
          <w:numId w:val="42"/>
        </w:numPr>
        <w:spacing w:before="0" w:after="480" w:line="240" w:lineRule="auto"/>
        <w:ind w:left="1066" w:hanging="357"/>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4" w:name="_Hlk511031325"/>
      <w:r w:rsidR="00795742" w:rsidRPr="004F69C2">
        <w:rPr>
          <w:rFonts w:ascii="Calibri" w:hAnsi="Calibri"/>
          <w:szCs w:val="20"/>
        </w:rPr>
        <w:t xml:space="preserve">, </w:t>
      </w:r>
      <w:bookmarkEnd w:id="4"/>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2999D676" w:rsidR="004F69C2" w:rsidRPr="004C3AAE" w:rsidRDefault="008958C8" w:rsidP="004C3AAE">
      <w:pPr>
        <w:numPr>
          <w:ilvl w:val="0"/>
          <w:numId w:val="12"/>
        </w:numPr>
        <w:spacing w:after="60" w:line="240" w:lineRule="auto"/>
        <w:jc w:val="both"/>
      </w:pPr>
      <w:r w:rsidRPr="004C3AAE">
        <w:t xml:space="preserve">Tato </w:t>
      </w:r>
      <w:r w:rsidR="00EA0125" w:rsidRPr="004C3AAE">
        <w:t>Smlouv</w:t>
      </w:r>
      <w:r w:rsidRPr="004C3AAE">
        <w:t xml:space="preserve">a se uzavírá na dobu </w:t>
      </w:r>
      <w:r w:rsidR="009E2304" w:rsidRPr="004C3AAE">
        <w:t>jednoho roku</w:t>
      </w:r>
      <w:r w:rsidRPr="004C3AAE">
        <w:t>.</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4FA3F2C5" w:rsidR="008958C8" w:rsidRDefault="008958C8" w:rsidP="008958C8">
      <w:pPr>
        <w:numPr>
          <w:ilvl w:val="0"/>
          <w:numId w:val="12"/>
        </w:numPr>
        <w:spacing w:after="60" w:line="240" w:lineRule="auto"/>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Příloha č. 3 – Cenové kalkulace a stanovení celkové ceny poskytovaných služeb</w:t>
      </w:r>
      <w:r>
        <w:t xml:space="preserve"> dle této </w:t>
      </w:r>
      <w:r w:rsidR="00EA0125">
        <w:t>Smlouv</w:t>
      </w:r>
      <w:r>
        <w:t>y.</w:t>
      </w:r>
    </w:p>
    <w:p w14:paraId="42BF4569" w14:textId="77777777" w:rsidR="008958C8" w:rsidRDefault="008958C8" w:rsidP="008958C8">
      <w:pPr>
        <w:numPr>
          <w:ilvl w:val="0"/>
          <w:numId w:val="12"/>
        </w:numPr>
        <w:spacing w:after="60" w:line="240" w:lineRule="auto"/>
        <w:jc w:val="both"/>
      </w:pPr>
      <w:r>
        <w:t>Objednatel bere na vědomí, že ke sjednané roční ceně uhradí také DPH ve výši stanovené obecně závazným právním předpisem platným k datu uskutečnění zdanitelného plnění, jež bude daňovým dokladem účtována.</w:t>
      </w:r>
    </w:p>
    <w:p w14:paraId="2CE65657" w14:textId="77777777" w:rsidR="009F7A34" w:rsidRPr="00B5542D" w:rsidRDefault="009F7A34" w:rsidP="009F7A34">
      <w:pPr>
        <w:numPr>
          <w:ilvl w:val="0"/>
          <w:numId w:val="12"/>
        </w:numPr>
        <w:spacing w:after="60" w:line="240" w:lineRule="auto"/>
        <w:jc w:val="both"/>
      </w:pPr>
      <w:bookmarkStart w:id="5" w:name="_Hlk521047368"/>
      <w:r w:rsidRPr="005C08C5">
        <w:t>Cena bude hrazena Objednatelem v</w:t>
      </w:r>
      <w:r>
        <w:rPr>
          <w:b/>
          <w:highlight w:val="yellow"/>
        </w:rPr>
        <w:t> </w:t>
      </w:r>
      <w:r w:rsidRPr="00E251C5">
        <w:rPr>
          <w:i/>
          <w:color w:val="7F7F7F" w:themeColor="text1" w:themeTint="80"/>
          <w:highlight w:val="yellow"/>
        </w:rPr>
        <w:t>……. poskytovatel uvede</w:t>
      </w:r>
      <w:r>
        <w:rPr>
          <w:b/>
          <w:i/>
          <w:color w:val="7F7F7F" w:themeColor="text1" w:themeTint="80"/>
          <w:highlight w:val="yellow"/>
        </w:rPr>
        <w:t xml:space="preserve"> </w:t>
      </w:r>
      <w:r w:rsidRPr="00E251C5">
        <w:rPr>
          <w:i/>
          <w:color w:val="7F7F7F" w:themeColor="text1" w:themeTint="80"/>
          <w:highlight w:val="yellow"/>
        </w:rPr>
        <w:t>platební režim např. roční</w:t>
      </w:r>
      <w:r>
        <w:rPr>
          <w:i/>
          <w:color w:val="7F7F7F" w:themeColor="text1" w:themeTint="80"/>
          <w:highlight w:val="yellow"/>
        </w:rPr>
        <w:t>, čtvrtletní,</w:t>
      </w:r>
      <w:r w:rsidRPr="00E251C5">
        <w:rPr>
          <w:i/>
          <w:color w:val="7F7F7F" w:themeColor="text1" w:themeTint="80"/>
          <w:highlight w:val="yellow"/>
        </w:rPr>
        <w:t xml:space="preserve"> měsíční platb</w:t>
      </w:r>
      <w:r>
        <w:rPr>
          <w:i/>
          <w:color w:val="7F7F7F" w:themeColor="text1" w:themeTint="80"/>
          <w:highlight w:val="yellow"/>
        </w:rPr>
        <w:t>y</w:t>
      </w:r>
      <w:r w:rsidRPr="00E251C5">
        <w:rPr>
          <w:i/>
          <w:color w:val="7F7F7F" w:themeColor="text1" w:themeTint="80"/>
          <w:highlight w:val="yellow"/>
        </w:rPr>
        <w:t xml:space="preserve"> </w:t>
      </w:r>
      <w:r>
        <w:rPr>
          <w:i/>
          <w:color w:val="7F7F7F" w:themeColor="text1" w:themeTint="80"/>
          <w:highlight w:val="yellow"/>
        </w:rPr>
        <w:t xml:space="preserve">plné výši, </w:t>
      </w:r>
      <w:r w:rsidRPr="00E251C5">
        <w:rPr>
          <w:i/>
          <w:color w:val="7F7F7F" w:themeColor="text1" w:themeTint="80"/>
          <w:highlight w:val="yellow"/>
        </w:rPr>
        <w:t xml:space="preserve">ve výši jedné </w:t>
      </w:r>
      <w:r>
        <w:rPr>
          <w:i/>
          <w:color w:val="7F7F7F" w:themeColor="text1" w:themeTint="80"/>
          <w:highlight w:val="yellow"/>
        </w:rPr>
        <w:t xml:space="preserve">čtvrtiny, </w:t>
      </w:r>
      <w:r w:rsidRPr="00E251C5">
        <w:rPr>
          <w:i/>
          <w:color w:val="7F7F7F" w:themeColor="text1" w:themeTint="80"/>
          <w:highlight w:val="yellow"/>
        </w:rPr>
        <w:t>dvanáctiny sjednané roční ceny</w:t>
      </w:r>
      <w:r>
        <w:rPr>
          <w:i/>
          <w:color w:val="7F7F7F" w:themeColor="text1" w:themeTint="80"/>
          <w:highlight w:val="yellow"/>
        </w:rPr>
        <w:t xml:space="preserve"> </w:t>
      </w:r>
      <w:proofErr w:type="gramStart"/>
      <w:r>
        <w:rPr>
          <w:i/>
          <w:color w:val="7F7F7F" w:themeColor="text1" w:themeTint="80"/>
          <w:highlight w:val="yellow"/>
        </w:rPr>
        <w:t>apod.</w:t>
      </w:r>
      <w:r w:rsidRPr="00E251C5">
        <w:rPr>
          <w:i/>
          <w:color w:val="7F7F7F" w:themeColor="text1" w:themeTint="80"/>
          <w:highlight w:val="yellow"/>
        </w:rPr>
        <w:t>….</w:t>
      </w:r>
      <w:proofErr w:type="gramEnd"/>
      <w:r w:rsidRPr="00E251C5">
        <w:rPr>
          <w:i/>
          <w:color w:val="7F7F7F" w:themeColor="text1" w:themeTint="80"/>
          <w:highlight w:val="yellow"/>
        </w:rPr>
        <w:t>.</w:t>
      </w:r>
      <w:r w:rsidRPr="00E251C5">
        <w:rPr>
          <w:i/>
          <w:highlight w:val="yellow"/>
        </w:rPr>
        <w:t>,</w:t>
      </w:r>
      <w:r>
        <w:t xml:space="preserve"> a to vždy na základě daňového dokladu Poskytovatele. </w:t>
      </w:r>
      <w:r w:rsidRPr="00B5542D">
        <w:t>Poskytovatel je oprávněn vystavovat daňové doklady vždy</w:t>
      </w:r>
      <w:proofErr w:type="gramStart"/>
      <w:r w:rsidRPr="00B5542D">
        <w:rPr>
          <w:color w:val="7F7F7F" w:themeColor="text1" w:themeTint="80"/>
          <w:highlight w:val="yellow"/>
        </w:rPr>
        <w:t xml:space="preserve"> </w:t>
      </w:r>
      <w:r w:rsidRPr="00E251C5">
        <w:rPr>
          <w:i/>
          <w:color w:val="7F7F7F" w:themeColor="text1" w:themeTint="80"/>
          <w:highlight w:val="yellow"/>
        </w:rPr>
        <w:t>….</w:t>
      </w:r>
      <w:proofErr w:type="gramEnd"/>
      <w:r w:rsidRPr="00E251C5">
        <w:rPr>
          <w:i/>
          <w:color w:val="7F7F7F" w:themeColor="text1" w:themeTint="80"/>
          <w:highlight w:val="yellow"/>
        </w:rPr>
        <w:t xml:space="preserve">.k poslednímu dni kalendářního roku, čtvrtletí, </w:t>
      </w:r>
      <w:proofErr w:type="gramStart"/>
      <w:r w:rsidRPr="00E251C5">
        <w:rPr>
          <w:i/>
          <w:color w:val="7F7F7F" w:themeColor="text1" w:themeTint="80"/>
          <w:highlight w:val="yellow"/>
        </w:rPr>
        <w:t>měsíce,</w:t>
      </w:r>
      <w:proofErr w:type="gramEnd"/>
      <w:r w:rsidRPr="00E251C5">
        <w:rPr>
          <w:i/>
          <w:color w:val="7F7F7F" w:themeColor="text1" w:themeTint="80"/>
          <w:highlight w:val="yellow"/>
        </w:rPr>
        <w:t xml:space="preserve"> </w:t>
      </w:r>
      <w:proofErr w:type="gramStart"/>
      <w:r w:rsidRPr="00E251C5">
        <w:rPr>
          <w:i/>
          <w:color w:val="7F7F7F" w:themeColor="text1" w:themeTint="80"/>
          <w:highlight w:val="yellow"/>
        </w:rPr>
        <w:t>apod.….</w:t>
      </w:r>
      <w:proofErr w:type="gramEnd"/>
      <w:r w:rsidRPr="00E251C5">
        <w:rPr>
          <w:i/>
          <w:color w:val="7F7F7F" w:themeColor="text1" w:themeTint="80"/>
          <w:highlight w:val="yellow"/>
        </w:rPr>
        <w:t xml:space="preserve"> </w:t>
      </w:r>
      <w:r w:rsidRPr="00B5542D">
        <w:rPr>
          <w:color w:val="7F7F7F" w:themeColor="text1" w:themeTint="80"/>
          <w:highlight w:val="yellow"/>
        </w:rPr>
        <w:t xml:space="preserve">, </w:t>
      </w:r>
      <w:r w:rsidRPr="00B5542D">
        <w:t xml:space="preserve">v němž je Služba poskytnuta. </w:t>
      </w:r>
    </w:p>
    <w:bookmarkEnd w:id="5"/>
    <w:p w14:paraId="4D3DF2CB" w14:textId="77777777" w:rsidR="008958C8" w:rsidRDefault="008958C8" w:rsidP="008958C8">
      <w:pPr>
        <w:numPr>
          <w:ilvl w:val="0"/>
          <w:numId w:val="12"/>
        </w:numPr>
        <w:spacing w:after="60" w:line="240" w:lineRule="auto"/>
        <w:jc w:val="both"/>
      </w:pPr>
      <w:r>
        <w:t xml:space="preserve">Splatnost každého daňového dokladu </w:t>
      </w:r>
      <w:r w:rsidRPr="00B93869">
        <w:t xml:space="preserve">vystaveného Poskytovatelem za provedené Služby a jiná plnění nebo náhrady sjednaných nákladů je </w:t>
      </w:r>
      <w:r w:rsidRPr="00100348">
        <w:t>sjednána 30 dnů ode dne jeho</w:t>
      </w:r>
      <w:r>
        <w:t xml:space="preserve"> doručení. Poskytovatel se zavazuje odeslat každý daňový doklad nejpozději následující pracovní den po dni vystavení.</w:t>
      </w:r>
    </w:p>
    <w:p w14:paraId="5C983CD9" w14:textId="482BB189" w:rsidR="008958C8" w:rsidRPr="00FB28D4" w:rsidRDefault="008958C8" w:rsidP="008958C8">
      <w:pPr>
        <w:numPr>
          <w:ilvl w:val="0"/>
          <w:numId w:val="12"/>
        </w:numPr>
        <w:spacing w:after="60" w:line="240" w:lineRule="auto"/>
        <w:jc w:val="both"/>
      </w:pPr>
      <w:r w:rsidRPr="00FB28D4">
        <w:t xml:space="preserve">Daňové doklady budou zasílány elektronickou poštou na emailovou adresu Objednatele </w:t>
      </w:r>
      <w:r w:rsidRPr="003C4CBD">
        <w:rPr>
          <w:b/>
          <w:iCs/>
        </w:rPr>
        <w:t>fakturace@nempk.cz</w:t>
      </w:r>
      <w:r w:rsidRPr="00FB28D4">
        <w:t xml:space="preserv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8958C8">
      <w:pPr>
        <w:numPr>
          <w:ilvl w:val="0"/>
          <w:numId w:val="12"/>
        </w:numPr>
        <w:spacing w:after="60" w:line="240" w:lineRule="auto"/>
        <w:jc w:val="both"/>
      </w:pPr>
      <w:r>
        <w:lastRenderedPageBreak/>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7A0C8847" w:rsidR="00E350FD" w:rsidRDefault="00E350FD" w:rsidP="00E350FD">
      <w:pPr>
        <w:numPr>
          <w:ilvl w:val="0"/>
          <w:numId w:val="12"/>
        </w:numPr>
        <w:spacing w:after="120" w:line="240" w:lineRule="auto"/>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Zhotovitel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8958C8">
      <w:pPr>
        <w:numPr>
          <w:ilvl w:val="0"/>
          <w:numId w:val="12"/>
        </w:numPr>
        <w:spacing w:after="60" w:line="240" w:lineRule="auto"/>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6BF50A65" w:rsidR="008958C8" w:rsidRPr="003468A9" w:rsidRDefault="008958C8" w:rsidP="003C4CBD">
      <w:pPr>
        <w:numPr>
          <w:ilvl w:val="0"/>
          <w:numId w:val="12"/>
        </w:numPr>
        <w:spacing w:after="60" w:line="240" w:lineRule="auto"/>
        <w:ind w:left="357" w:hanging="357"/>
        <w:jc w:val="both"/>
        <w:rPr>
          <w:rStyle w:val="Odkaznakoment"/>
          <w:sz w:val="22"/>
        </w:rPr>
      </w:pPr>
      <w:r w:rsidRPr="00E06972">
        <w:t xml:space="preserve">Objednatel se zavazuje hradit Poskytovateli dále nezbytně nutné náklady spojené s poskytováním Služeb dle </w:t>
      </w:r>
      <w:r w:rsidR="00EA0125" w:rsidRPr="00E06972">
        <w:t>Smlouv</w:t>
      </w:r>
      <w:r w:rsidRPr="00E06972">
        <w:t xml:space="preserve">y, zejména cestovní a ubytovací výlohy Poskytovatele, průběžně po jejich vynaložení a podle skutečnosti na základě daňového dokladu vystaveného Poskytovatelem. </w:t>
      </w:r>
    </w:p>
    <w:p w14:paraId="5BD7124B" w14:textId="01FF82B2" w:rsidR="00361210" w:rsidRPr="00B93869" w:rsidRDefault="008958C8" w:rsidP="00035E3C">
      <w:pPr>
        <w:numPr>
          <w:ilvl w:val="0"/>
          <w:numId w:val="12"/>
        </w:numPr>
        <w:spacing w:after="60" w:line="240" w:lineRule="auto"/>
        <w:jc w:val="both"/>
      </w:pPr>
      <w:r w:rsidRPr="00B93869">
        <w:t xml:space="preserve">Náklady na případné ubytování pracovníků Poskytovatele budou přeúčtovány ve skutečné výši, </w:t>
      </w:r>
      <w:r w:rsidRPr="00100348">
        <w:t>maximálně však do výše</w:t>
      </w:r>
      <w:r w:rsidR="008D5659" w:rsidRPr="00100348">
        <w:t xml:space="preserve"> </w:t>
      </w:r>
      <w:r w:rsidRPr="00100348">
        <w:t>1 000 Kč / osoba / den bez</w:t>
      </w:r>
      <w:r w:rsidRPr="00B93869">
        <w:t xml:space="preserve"> DPH.</w:t>
      </w:r>
    </w:p>
    <w:p w14:paraId="4BDC874A" w14:textId="1976B7F1" w:rsidR="00EB78E2" w:rsidRPr="00BC3788" w:rsidRDefault="00EB78E2" w:rsidP="00035DFB">
      <w:pPr>
        <w:pStyle w:val="Odstavecseseznamem"/>
        <w:numPr>
          <w:ilvl w:val="0"/>
          <w:numId w:val="12"/>
        </w:numPr>
        <w:spacing w:after="0" w:line="240" w:lineRule="auto"/>
        <w:ind w:left="357" w:hanging="357"/>
        <w:contextualSpacing w:val="0"/>
        <w:rPr>
          <w:rFonts w:eastAsiaTheme="minorHAnsi"/>
        </w:rPr>
      </w:pPr>
      <w:r w:rsidRPr="00BC3788">
        <w:rPr>
          <w:rStyle w:val="ZkladntextChar1"/>
          <w:rFonts w:ascii="Calibri" w:hAnsi="Calibri" w:cstheme="minorHAnsi"/>
        </w:rPr>
        <w:t>Dohodnutá výše ceny služeb může být každoročně upravována promítnutím hodnoty indexu spotřebitelských cen (míra inflace a deflace), vyhlášené ČSÚ za uplynulý kalendářní rok, a to s účinností od prvého dne v měsíci následujícím po oficiálním vyhlášení inflačního koeficientu ve sdělovacích prostředcích. Cena služeb zvýšená o inflační koeficient pak v této výši platí až do dalšího zvýšení, a je základem pro zvýšení v období následujícím.</w:t>
      </w:r>
    </w:p>
    <w:p w14:paraId="0A82C63C" w14:textId="77777777" w:rsidR="00684409" w:rsidRPr="00361210" w:rsidRDefault="00684409" w:rsidP="00035E3C">
      <w:pPr>
        <w:spacing w:after="60" w:line="240" w:lineRule="auto"/>
        <w:jc w:val="both"/>
      </w:pP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42263BAA" w:rsidR="001140FF" w:rsidRPr="000054D4" w:rsidRDefault="00640A13" w:rsidP="00901631">
      <w:pPr>
        <w:numPr>
          <w:ilvl w:val="0"/>
          <w:numId w:val="10"/>
        </w:numPr>
        <w:spacing w:after="60" w:line="240" w:lineRule="auto"/>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B6118D">
      <w:pPr>
        <w:numPr>
          <w:ilvl w:val="0"/>
          <w:numId w:val="10"/>
        </w:numPr>
        <w:spacing w:after="60" w:line="240" w:lineRule="auto"/>
        <w:jc w:val="both"/>
      </w:pPr>
      <w:r w:rsidRPr="00EE3C7F">
        <w:t>Objednatel je oprávněn kontrolovat plnění této Smlouvy.</w:t>
      </w:r>
    </w:p>
    <w:p w14:paraId="6EFE9F75" w14:textId="0F19F959" w:rsidR="00683922" w:rsidRDefault="00683922" w:rsidP="00901631">
      <w:pPr>
        <w:numPr>
          <w:ilvl w:val="0"/>
          <w:numId w:val="10"/>
        </w:numPr>
        <w:spacing w:after="60" w:line="240" w:lineRule="auto"/>
        <w:jc w:val="both"/>
      </w:pPr>
      <w:r w:rsidRPr="00A73A91">
        <w:t>Smluvní strany se zavazují aktualizovat si neprodleně telefonická a e-mailová spojení</w:t>
      </w:r>
      <w:r>
        <w:t xml:space="preserve"> a seznam oprávněných zástupců uvedených v </w:t>
      </w:r>
      <w:r w:rsidRPr="00B250BF">
        <w:rPr>
          <w:b/>
          <w:bCs/>
        </w:rPr>
        <w:t>Příloze č.5 – Zodpovědné osoby</w:t>
      </w:r>
      <w:r>
        <w:t>.</w:t>
      </w:r>
    </w:p>
    <w:p w14:paraId="1AD3832A" w14:textId="594B1E5A" w:rsidR="0016185C" w:rsidRPr="00FD3BF9" w:rsidRDefault="0016185C" w:rsidP="00901631">
      <w:pPr>
        <w:numPr>
          <w:ilvl w:val="0"/>
          <w:numId w:val="10"/>
        </w:numPr>
        <w:spacing w:after="60" w:line="240" w:lineRule="auto"/>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FD3BF9">
      <w:pPr>
        <w:numPr>
          <w:ilvl w:val="0"/>
          <w:numId w:val="10"/>
        </w:numPr>
        <w:spacing w:after="60" w:line="240" w:lineRule="auto"/>
        <w:jc w:val="both"/>
      </w:pPr>
      <w:bookmarkStart w:id="6"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6"/>
    <w:p w14:paraId="3F5B924A" w14:textId="7C4647B9" w:rsidR="0016185C" w:rsidRPr="00FD3BF9" w:rsidRDefault="0016185C" w:rsidP="00901631">
      <w:pPr>
        <w:numPr>
          <w:ilvl w:val="0"/>
          <w:numId w:val="10"/>
        </w:numPr>
        <w:spacing w:after="60" w:line="240" w:lineRule="auto"/>
        <w:jc w:val="both"/>
      </w:pPr>
      <w:r w:rsidRPr="00FD3BF9">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901631">
      <w:pPr>
        <w:numPr>
          <w:ilvl w:val="0"/>
          <w:numId w:val="10"/>
        </w:numPr>
        <w:spacing w:after="60" w:line="240" w:lineRule="auto"/>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901631">
      <w:pPr>
        <w:numPr>
          <w:ilvl w:val="0"/>
          <w:numId w:val="10"/>
        </w:numPr>
        <w:spacing w:after="60" w:line="240" w:lineRule="auto"/>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w:t>
      </w:r>
      <w:r>
        <w:lastRenderedPageBreak/>
        <w:t xml:space="preserve">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901631">
      <w:pPr>
        <w:numPr>
          <w:ilvl w:val="0"/>
          <w:numId w:val="10"/>
        </w:numPr>
        <w:spacing w:after="60" w:line="240" w:lineRule="auto"/>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901631">
      <w:pPr>
        <w:numPr>
          <w:ilvl w:val="0"/>
          <w:numId w:val="10"/>
        </w:numPr>
        <w:spacing w:after="60" w:line="240" w:lineRule="auto"/>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901631">
      <w:pPr>
        <w:numPr>
          <w:ilvl w:val="0"/>
          <w:numId w:val="10"/>
        </w:numPr>
        <w:spacing w:after="60" w:line="240" w:lineRule="auto"/>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901631">
      <w:pPr>
        <w:numPr>
          <w:ilvl w:val="0"/>
          <w:numId w:val="10"/>
        </w:numPr>
        <w:spacing w:after="6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901631">
      <w:pPr>
        <w:numPr>
          <w:ilvl w:val="0"/>
          <w:numId w:val="10"/>
        </w:numPr>
        <w:spacing w:after="60" w:line="240" w:lineRule="auto"/>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4CAF8FCD" w:rsidR="0032653C" w:rsidRDefault="0032653C" w:rsidP="00035DFB">
      <w:pPr>
        <w:numPr>
          <w:ilvl w:val="0"/>
          <w:numId w:val="10"/>
        </w:numPr>
        <w:spacing w:after="480" w:line="240" w:lineRule="auto"/>
        <w:ind w:left="357" w:hanging="357"/>
        <w:jc w:val="both"/>
      </w:pPr>
      <w:bookmarkStart w:id="7" w:name="_Hlk506978967"/>
      <w:r w:rsidRPr="008C4AE7">
        <w:t xml:space="preserve">Smluvní strany nemohou postoupit svoje práva a povinnosti vyplývající z této Smlouvy zcela ani z části jinému právnímu subjektu bez písemného souhlasu druhé Smluvní strany; poskytnutí takového souhlasu však nesmí být bezdůvodně odmítnuto. </w:t>
      </w:r>
    </w:p>
    <w:bookmarkEnd w:id="7"/>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6ACE340D" w:rsidR="005E1C7C" w:rsidRDefault="00640A13" w:rsidP="007B5555">
      <w:pPr>
        <w:numPr>
          <w:ilvl w:val="0"/>
          <w:numId w:val="17"/>
        </w:numPr>
        <w:spacing w:after="60" w:line="240" w:lineRule="auto"/>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 xml:space="preserve">Příloze č. 2 – </w:t>
      </w:r>
      <w:r w:rsidR="00B250BF" w:rsidRPr="00B250BF">
        <w:rPr>
          <w:b/>
        </w:rPr>
        <w:t>Sjednané Služby a ujednání o kvalitě služeb (SLA)</w:t>
      </w:r>
      <w:r w:rsidR="00B250BF">
        <w:rPr>
          <w:b/>
        </w:rPr>
        <w:t xml:space="preserve"> </w:t>
      </w:r>
      <w:r w:rsidR="005E1C7C">
        <w:t xml:space="preserve">této </w:t>
      </w:r>
      <w:r w:rsidR="00EA0125">
        <w:t>Smlouv</w:t>
      </w:r>
      <w:r w:rsidR="005E1C7C">
        <w:t>y.</w:t>
      </w:r>
    </w:p>
    <w:p w14:paraId="3796D64E" w14:textId="68F617FA"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30A82E40" w14:textId="77777777" w:rsidR="0000147F" w:rsidRPr="00441056" w:rsidRDefault="0000147F" w:rsidP="007B5555">
      <w:pPr>
        <w:pStyle w:val="Odstavecseseznamem"/>
        <w:numPr>
          <w:ilvl w:val="0"/>
          <w:numId w:val="26"/>
        </w:numPr>
        <w:spacing w:before="0" w:after="120" w:line="240" w:lineRule="auto"/>
        <w:ind w:left="1434" w:hanging="357"/>
      </w:pPr>
      <w:r w:rsidRPr="00441056">
        <w:t>nahlášení chybového stavu nebo požadavku,</w:t>
      </w:r>
    </w:p>
    <w:p w14:paraId="3F0324C4" w14:textId="013B023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r w:rsidR="00B250BF">
        <w:t xml:space="preserve"> (response </w:t>
      </w:r>
      <w:proofErr w:type="spellStart"/>
      <w:r w:rsidR="00B250BF">
        <w:t>time</w:t>
      </w:r>
      <w:proofErr w:type="spellEnd"/>
      <w:r w:rsidR="00B250BF">
        <w:t>)</w:t>
      </w:r>
    </w:p>
    <w:p w14:paraId="76A65309" w14:textId="3820DFB0" w:rsidR="0000147F" w:rsidRPr="00441056" w:rsidRDefault="0000147F" w:rsidP="007B5555">
      <w:pPr>
        <w:pStyle w:val="Odstavecseseznamem"/>
        <w:numPr>
          <w:ilvl w:val="0"/>
          <w:numId w:val="26"/>
        </w:numPr>
        <w:spacing w:before="0" w:after="120" w:line="240" w:lineRule="auto"/>
        <w:ind w:left="1434" w:hanging="357"/>
      </w:pPr>
      <w:r w:rsidRPr="00441056">
        <w:t>zahájení plnění požadavku</w:t>
      </w:r>
      <w:r w:rsidR="00B250BF">
        <w:t xml:space="preserve"> (response </w:t>
      </w:r>
      <w:proofErr w:type="spellStart"/>
      <w:r w:rsidR="00B250BF">
        <w:t>time</w:t>
      </w:r>
      <w:proofErr w:type="spellEnd"/>
      <w:r w:rsidR="00B250BF">
        <w:t>)</w:t>
      </w:r>
    </w:p>
    <w:p w14:paraId="65CC6652" w14:textId="0E411967"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r w:rsidR="00B250BF">
        <w:t xml:space="preserve"> (</w:t>
      </w:r>
      <w:proofErr w:type="spellStart"/>
      <w:r w:rsidR="00B250BF">
        <w:t>repair</w:t>
      </w:r>
      <w:proofErr w:type="spellEnd"/>
      <w:r w:rsidR="00B250BF">
        <w:t xml:space="preserve"> </w:t>
      </w:r>
      <w:proofErr w:type="spellStart"/>
      <w:r w:rsidR="00B250BF">
        <w:t>time</w:t>
      </w:r>
      <w:proofErr w:type="spellEnd"/>
      <w:r w:rsidR="00B250BF">
        <w:t>)</w:t>
      </w:r>
    </w:p>
    <w:p w14:paraId="42835F38" w14:textId="54361EE8" w:rsidR="00B811E6" w:rsidRDefault="0000147F" w:rsidP="007B5555">
      <w:pPr>
        <w:pStyle w:val="Odstavecseseznamem"/>
        <w:numPr>
          <w:ilvl w:val="0"/>
          <w:numId w:val="26"/>
        </w:numPr>
        <w:spacing w:before="0" w:after="120" w:line="240" w:lineRule="auto"/>
        <w:ind w:left="1434" w:hanging="357"/>
      </w:pPr>
      <w:r w:rsidRPr="00720033">
        <w:t>akceptace a akceptační protokol</w:t>
      </w:r>
    </w:p>
    <w:p w14:paraId="1F8D24C8" w14:textId="77777777" w:rsidR="0000147F" w:rsidRPr="00B93869" w:rsidRDefault="0000147F" w:rsidP="00B250BF">
      <w:pPr>
        <w:numPr>
          <w:ilvl w:val="0"/>
          <w:numId w:val="28"/>
        </w:numPr>
        <w:spacing w:before="120" w:after="0" w:line="240" w:lineRule="auto"/>
        <w:ind w:left="1066" w:hanging="357"/>
        <w:jc w:val="both"/>
        <w:rPr>
          <w:rFonts w:cs="Arial"/>
        </w:rPr>
      </w:pPr>
      <w:r w:rsidRPr="00B93869">
        <w:rPr>
          <w:b/>
        </w:rPr>
        <w:t xml:space="preserve">Nahlášením chybového stavu nebo požadavku </w:t>
      </w:r>
      <w:r w:rsidRPr="00B93869">
        <w:rPr>
          <w:rFonts w:cs="Arial"/>
        </w:rPr>
        <w:t>se rozumí:</w:t>
      </w:r>
    </w:p>
    <w:p w14:paraId="04C8C322" w14:textId="1E5F1F03" w:rsidR="0000147F" w:rsidRPr="00B93869" w:rsidRDefault="0000147F" w:rsidP="007B5555">
      <w:pPr>
        <w:numPr>
          <w:ilvl w:val="0"/>
          <w:numId w:val="27"/>
        </w:numPr>
        <w:tabs>
          <w:tab w:val="clear" w:pos="1056"/>
          <w:tab w:val="num" w:pos="1788"/>
        </w:tabs>
        <w:spacing w:after="0" w:line="240" w:lineRule="auto"/>
        <w:ind w:left="1788"/>
        <w:rPr>
          <w:rFonts w:cs="Arial"/>
        </w:rPr>
      </w:pPr>
      <w:r w:rsidRPr="00B93869">
        <w:rPr>
          <w:rFonts w:cs="Arial"/>
        </w:rPr>
        <w:t xml:space="preserve">nahlášení chybového stavu nebo požadavku </w:t>
      </w:r>
      <w:r w:rsidR="00AF077A" w:rsidRPr="00B93869">
        <w:rPr>
          <w:rFonts w:cs="Arial"/>
        </w:rPr>
        <w:t>dohodnutým</w:t>
      </w:r>
      <w:r w:rsidRPr="00B93869">
        <w:rPr>
          <w:rFonts w:cs="Arial"/>
        </w:rPr>
        <w:t xml:space="preserve"> způsobem na určené místo Poskytovatele </w:t>
      </w:r>
      <w:bookmarkStart w:id="8" w:name="_Hlk32303561"/>
      <w:r w:rsidRPr="00B93869">
        <w:rPr>
          <w:rFonts w:cs="Arial"/>
        </w:rPr>
        <w:t xml:space="preserve">(hotline, helpdesk, email) </w:t>
      </w:r>
      <w:bookmarkEnd w:id="8"/>
      <w:r w:rsidRPr="00B93869">
        <w:rPr>
          <w:rFonts w:cs="Arial"/>
        </w:rPr>
        <w:t>dle určení Poskytovatele</w:t>
      </w:r>
      <w:r w:rsidR="00B93869" w:rsidRPr="00B93869">
        <w:rPr>
          <w:rFonts w:cs="Arial"/>
        </w:rPr>
        <w:t>.</w:t>
      </w:r>
    </w:p>
    <w:p w14:paraId="0BAB0D33" w14:textId="6EFF4072" w:rsidR="0000147F" w:rsidRPr="00720033" w:rsidRDefault="0000147F" w:rsidP="00B250BF">
      <w:pPr>
        <w:numPr>
          <w:ilvl w:val="0"/>
          <w:numId w:val="28"/>
        </w:numPr>
        <w:spacing w:before="120" w:after="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588F766B"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B250BF">
        <w:rPr>
          <w:rFonts w:cs="Arial"/>
          <w:b/>
          <w:bCs/>
        </w:rPr>
        <w:t>dohodnutým způsobe</w:t>
      </w:r>
      <w:r w:rsidR="002A0B0E" w:rsidRPr="00B250BF">
        <w:rPr>
          <w:rFonts w:cs="Arial"/>
          <w:b/>
          <w:bCs/>
        </w:rPr>
        <w:t>m</w:t>
      </w:r>
      <w:r w:rsidR="00AF077A" w:rsidRPr="00720033">
        <w:rPr>
          <w:rFonts w:cs="Arial"/>
        </w:rPr>
        <w:t xml:space="preserve"> (email, helpdesk) </w:t>
      </w:r>
      <w:r w:rsidR="00B250BF">
        <w:rPr>
          <w:rFonts w:cs="Arial"/>
        </w:rPr>
        <w:t>určeným</w:t>
      </w:r>
      <w:r w:rsidR="00AF077A" w:rsidRPr="00720033">
        <w:rPr>
          <w:rFonts w:cs="Arial"/>
        </w:rPr>
        <w:t xml:space="preserve"> pracovníkům Objednatele </w:t>
      </w:r>
      <w:r w:rsidR="00B250BF">
        <w:rPr>
          <w:rFonts w:cs="Arial"/>
        </w:rPr>
        <w:t xml:space="preserve">odpovědným za správu a administraci Spravovaného systému </w:t>
      </w:r>
      <w:r w:rsidR="002A0B0E">
        <w:rPr>
          <w:rFonts w:cs="Arial"/>
        </w:rPr>
        <w:t>a</w:t>
      </w:r>
    </w:p>
    <w:p w14:paraId="3C261460" w14:textId="19FE484C" w:rsidR="0000147F" w:rsidRPr="00720033"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B50CF8">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1BE87F38" w14:textId="77777777" w:rsidR="0000147F" w:rsidRPr="00720033" w:rsidRDefault="0000147F" w:rsidP="008A2C2E">
      <w:pPr>
        <w:numPr>
          <w:ilvl w:val="0"/>
          <w:numId w:val="28"/>
        </w:numPr>
        <w:spacing w:before="120" w:after="0" w:line="240" w:lineRule="auto"/>
        <w:ind w:left="1066" w:hanging="357"/>
        <w:jc w:val="both"/>
        <w:rPr>
          <w:rFonts w:cs="Arial"/>
        </w:rPr>
      </w:pPr>
      <w:r w:rsidRPr="00720033">
        <w:rPr>
          <w:b/>
        </w:rPr>
        <w:t xml:space="preserve">Zahájením plnění požadavku </w:t>
      </w:r>
      <w:r w:rsidRPr="00720033">
        <w:rPr>
          <w:rFonts w:cs="Arial"/>
        </w:rPr>
        <w:t>se rozumí:</w:t>
      </w:r>
    </w:p>
    <w:p w14:paraId="416540BD" w14:textId="78BCC8E8" w:rsidR="0000147F" w:rsidRPr="00720033"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o zahájení plnění požadavku Poskytovatelem </w:t>
      </w:r>
      <w:r w:rsidRPr="00B250BF">
        <w:rPr>
          <w:rFonts w:cs="Arial"/>
          <w:b/>
          <w:bCs/>
        </w:rPr>
        <w:t>dohodnutým způsobe</w:t>
      </w:r>
      <w:r w:rsidR="002A0B0E" w:rsidRPr="00B250BF">
        <w:rPr>
          <w:rFonts w:cs="Arial"/>
          <w:b/>
          <w:bCs/>
        </w:rPr>
        <w:t>m</w:t>
      </w:r>
      <w:r w:rsidRPr="00720033">
        <w:rPr>
          <w:rFonts w:cs="Arial"/>
        </w:rPr>
        <w:t xml:space="preserve"> </w:t>
      </w:r>
      <w:bookmarkStart w:id="9" w:name="_Hlk32303606"/>
      <w:r w:rsidRPr="00720033">
        <w:rPr>
          <w:rFonts w:cs="Arial"/>
        </w:rPr>
        <w:t>(</w:t>
      </w:r>
      <w:r w:rsidR="003E0B73" w:rsidRPr="00720033">
        <w:rPr>
          <w:rFonts w:cs="Arial"/>
        </w:rPr>
        <w:t>helpdesk</w:t>
      </w:r>
      <w:r w:rsidR="003E0B73">
        <w:rPr>
          <w:rFonts w:cs="Arial"/>
        </w:rPr>
        <w:t>,</w:t>
      </w:r>
      <w:r w:rsidR="003E0B73" w:rsidRPr="00720033">
        <w:rPr>
          <w:rFonts w:cs="Arial"/>
        </w:rPr>
        <w:t xml:space="preserve"> </w:t>
      </w:r>
      <w:r w:rsidRPr="00720033">
        <w:rPr>
          <w:rFonts w:cs="Arial"/>
        </w:rPr>
        <w:t xml:space="preserve">email) </w:t>
      </w:r>
      <w:bookmarkEnd w:id="9"/>
      <w:r w:rsidR="00B250BF">
        <w:rPr>
          <w:rFonts w:cs="Arial"/>
        </w:rPr>
        <w:t>určeným</w:t>
      </w:r>
      <w:r w:rsidR="00B250BF" w:rsidRPr="00720033">
        <w:rPr>
          <w:rFonts w:cs="Arial"/>
        </w:rPr>
        <w:t xml:space="preserve"> pracovníkům Objednatele </w:t>
      </w:r>
      <w:r w:rsidR="00B250BF">
        <w:rPr>
          <w:rFonts w:cs="Arial"/>
        </w:rPr>
        <w:t>odpovědným za správu a administraci Spravovaného systému</w:t>
      </w:r>
      <w:r w:rsidRPr="00720033">
        <w:rPr>
          <w:rFonts w:cs="Arial"/>
        </w:rPr>
        <w:t xml:space="preserve"> a</w:t>
      </w:r>
    </w:p>
    <w:p w14:paraId="7D3277F9" w14:textId="2D4EEFEA" w:rsidR="002A0B0E" w:rsidRDefault="0000147F" w:rsidP="007B5555">
      <w:pPr>
        <w:numPr>
          <w:ilvl w:val="0"/>
          <w:numId w:val="27"/>
        </w:numPr>
        <w:tabs>
          <w:tab w:val="clear" w:pos="1056"/>
          <w:tab w:val="num" w:pos="1788"/>
        </w:tabs>
        <w:spacing w:after="120" w:line="240" w:lineRule="auto"/>
        <w:ind w:left="1785" w:hanging="357"/>
        <w:jc w:val="both"/>
        <w:rPr>
          <w:rFonts w:cs="Arial"/>
        </w:rPr>
      </w:pPr>
      <w:bookmarkStart w:id="10"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8A2C2E">
      <w:pPr>
        <w:numPr>
          <w:ilvl w:val="0"/>
          <w:numId w:val="28"/>
        </w:numPr>
        <w:tabs>
          <w:tab w:val="num" w:pos="1788"/>
        </w:tabs>
        <w:spacing w:before="120" w:after="0" w:line="240" w:lineRule="auto"/>
        <w:ind w:left="1066" w:hanging="357"/>
        <w:jc w:val="both"/>
        <w:rPr>
          <w:rFonts w:cs="Arial"/>
        </w:rPr>
      </w:pPr>
      <w:bookmarkStart w:id="11" w:name="_Hlk511112095"/>
      <w:bookmarkEnd w:id="10"/>
      <w:r w:rsidRPr="002A0B0E">
        <w:rPr>
          <w:b/>
        </w:rPr>
        <w:t xml:space="preserve">Obnovením služby </w:t>
      </w:r>
      <w:r w:rsidR="003660D3">
        <w:rPr>
          <w:b/>
        </w:rPr>
        <w:t xml:space="preserve">(funkčnosti) </w:t>
      </w:r>
      <w:r w:rsidRPr="002A0B0E">
        <w:rPr>
          <w:rFonts w:cs="Arial"/>
        </w:rPr>
        <w:t>se rozumí:</w:t>
      </w:r>
    </w:p>
    <w:p w14:paraId="3D86485F" w14:textId="3306E7DA"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lastRenderedPageBreak/>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 xml:space="preserve">do stavu, v jakém se nacházel před vznikem chybového stavu, nebo do nového stavu, který je schválen jako odpovídající </w:t>
      </w:r>
      <w:r w:rsidR="00B250BF">
        <w:rPr>
          <w:rFonts w:cs="Arial"/>
        </w:rPr>
        <w:t>určeným</w:t>
      </w:r>
      <w:r w:rsidR="00B250BF" w:rsidRPr="00720033">
        <w:rPr>
          <w:rFonts w:cs="Arial"/>
        </w:rPr>
        <w:t xml:space="preserve"> pracovník</w:t>
      </w:r>
      <w:r w:rsidR="00B250BF">
        <w:rPr>
          <w:rFonts w:cs="Arial"/>
        </w:rPr>
        <w:t>em</w:t>
      </w:r>
      <w:r w:rsidR="00B250BF" w:rsidRPr="00720033">
        <w:rPr>
          <w:rFonts w:cs="Arial"/>
        </w:rPr>
        <w:t xml:space="preserve"> Objednatele </w:t>
      </w:r>
      <w:r w:rsidR="00B250BF">
        <w:rPr>
          <w:rFonts w:cs="Arial"/>
        </w:rPr>
        <w:t>odpovědným za správu a administraci Spravovaného systému</w:t>
      </w:r>
      <w:r w:rsidRPr="00720033">
        <w:rPr>
          <w:rFonts w:cs="Arial"/>
        </w:rPr>
        <w:t>.</w:t>
      </w:r>
    </w:p>
    <w:bookmarkEnd w:id="11"/>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0DB8B5CF"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2"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12"/>
      <w:r w:rsidRPr="00720033">
        <w:rPr>
          <w:rFonts w:cs="Arial"/>
        </w:rPr>
        <w:t>– je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784A909A"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3" w:name="_Hlk511289956"/>
      <w:r w:rsidR="008A2C2E">
        <w:t xml:space="preserve">určenými </w:t>
      </w:r>
      <w:r w:rsidRPr="00720033">
        <w:t xml:space="preserve">pracovníky Poskytovatele i Objednatele </w:t>
      </w:r>
      <w:bookmarkStart w:id="14" w:name="_Hlk507482933"/>
      <w:bookmarkStart w:id="15" w:name="_Hlk196812430"/>
      <w:bookmarkEnd w:id="13"/>
      <w:r w:rsidR="008A2C2E">
        <w:rPr>
          <w:rFonts w:cs="Arial"/>
        </w:rPr>
        <w:t>dle charakteru poskytnutého plnění</w:t>
      </w:r>
      <w:r w:rsidRPr="00720033">
        <w:t>.</w:t>
      </w:r>
      <w:bookmarkEnd w:id="14"/>
    </w:p>
    <w:p w14:paraId="64A3B3E4" w14:textId="77777777" w:rsidR="0000147F" w:rsidRPr="00720033" w:rsidRDefault="0000147F" w:rsidP="007B5555">
      <w:pPr>
        <w:numPr>
          <w:ilvl w:val="0"/>
          <w:numId w:val="17"/>
        </w:numPr>
        <w:spacing w:after="60" w:line="240" w:lineRule="auto"/>
        <w:jc w:val="both"/>
      </w:pPr>
      <w:bookmarkStart w:id="16" w:name="_Hlk511120574"/>
      <w:bookmarkEnd w:id="15"/>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14AE2053" w:rsidR="00481B96" w:rsidRPr="00BC3788" w:rsidRDefault="0000147F" w:rsidP="00BC3788">
      <w:pPr>
        <w:pStyle w:val="Odstavecseseznamem"/>
        <w:numPr>
          <w:ilvl w:val="0"/>
          <w:numId w:val="23"/>
        </w:numPr>
        <w:rPr>
          <w:b/>
          <w:sz w:val="22"/>
          <w:szCs w:val="22"/>
        </w:rPr>
      </w:pPr>
      <w:bookmarkStart w:id="17" w:name="_Hlk511289635"/>
      <w:bookmarkStart w:id="18" w:name="_Hlk511289597"/>
      <w:r w:rsidRPr="00720033">
        <w:t xml:space="preserve">časem prokazatelného </w:t>
      </w:r>
      <w:r w:rsidR="00AF077A">
        <w:t xml:space="preserve">odeslání </w:t>
      </w:r>
      <w:r w:rsidRPr="00720033">
        <w:t>potvrzen</w:t>
      </w:r>
      <w:r w:rsidR="00AF077A">
        <w:t xml:space="preserve">í o zahájení servisního zásahu Poskytovatelem </w:t>
      </w:r>
      <w:r w:rsidR="00AF077A" w:rsidRPr="00720033">
        <w:t>od</w:t>
      </w:r>
      <w:r w:rsidRPr="00720033">
        <w:t xml:space="preserve"> nahlášení chybového stavu</w:t>
      </w:r>
      <w:r w:rsidR="00AF077A">
        <w:t xml:space="preserve"> vůči</w:t>
      </w:r>
      <w:r w:rsidR="00AF077A" w:rsidRPr="00AF077A">
        <w:t xml:space="preserve"> </w:t>
      </w:r>
      <w:r w:rsidR="00AF077A" w:rsidRPr="00720033">
        <w:t>sjednané lhůtě</w:t>
      </w:r>
      <w:r w:rsidR="00481B96">
        <w:t xml:space="preserve"> uvedené v </w:t>
      </w:r>
      <w:r w:rsidR="00481B96" w:rsidRPr="00BC3788">
        <w:rPr>
          <w:b/>
        </w:rPr>
        <w:t xml:space="preserve">Příloze 2 část </w:t>
      </w:r>
      <w:r w:rsidR="00BC3788" w:rsidRPr="00BC3788">
        <w:rPr>
          <w:b/>
        </w:rPr>
        <w:t>b.2</w:t>
      </w:r>
      <w:r w:rsidR="00481B96" w:rsidRPr="00BC3788">
        <w:rPr>
          <w:b/>
        </w:rPr>
        <w:t xml:space="preserve">.  </w:t>
      </w:r>
      <w:r w:rsidR="00BC3788" w:rsidRPr="00BC3788">
        <w:rPr>
          <w:b/>
          <w:sz w:val="22"/>
          <w:szCs w:val="22"/>
        </w:rPr>
        <w:t>Ujednání o kvalitě Služeb poskytovaných Poskytovatelem</w:t>
      </w:r>
      <w:r w:rsidR="00B52E84" w:rsidRPr="00BC3788">
        <w:rPr>
          <w:b/>
        </w:rPr>
        <w:t xml:space="preserve"> </w:t>
      </w:r>
      <w:r w:rsidR="00B52E84" w:rsidRPr="00BC3788">
        <w:t>a</w:t>
      </w:r>
    </w:p>
    <w:p w14:paraId="2BC86A7D" w14:textId="5D48A062" w:rsidR="00A83810" w:rsidRPr="00A83810" w:rsidRDefault="00B52E84" w:rsidP="007B5555">
      <w:pPr>
        <w:pStyle w:val="Odstavecseseznamem"/>
        <w:numPr>
          <w:ilvl w:val="0"/>
          <w:numId w:val="23"/>
        </w:numPr>
        <w:spacing w:line="240" w:lineRule="auto"/>
        <w:rPr>
          <w:sz w:val="22"/>
          <w:szCs w:val="22"/>
        </w:rPr>
      </w:pPr>
      <w:bookmarkStart w:id="19" w:name="_Hlk511289683"/>
      <w:bookmarkEnd w:id="17"/>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w:t>
      </w:r>
      <w:r w:rsidR="00BC3788" w:rsidRPr="00BC3788">
        <w:rPr>
          <w:b/>
        </w:rPr>
        <w:t xml:space="preserve">část b.2.  </w:t>
      </w:r>
      <w:r w:rsidR="00BC3788" w:rsidRPr="00BC3788">
        <w:rPr>
          <w:b/>
          <w:sz w:val="22"/>
          <w:szCs w:val="22"/>
        </w:rPr>
        <w:t>Ujednání o kvalitě Služeb poskytovaných Poskytovatelem</w:t>
      </w:r>
      <w:r w:rsidR="00BC3788" w:rsidRPr="00BC3788">
        <w:rPr>
          <w:b/>
        </w:rPr>
        <w:t xml:space="preserve"> </w:t>
      </w:r>
      <w:r w:rsidR="00A83810" w:rsidRPr="00A83810">
        <w:rPr>
          <w:sz w:val="22"/>
          <w:szCs w:val="22"/>
        </w:rPr>
        <w:t>a</w:t>
      </w:r>
    </w:p>
    <w:p w14:paraId="649AF89B" w14:textId="1A5436D6"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18"/>
    </w:p>
    <w:bookmarkEnd w:id="19"/>
    <w:p w14:paraId="28404EC4" w14:textId="77777777" w:rsidR="0000147F" w:rsidRPr="00720033" w:rsidRDefault="0000147F" w:rsidP="007B5555">
      <w:pPr>
        <w:numPr>
          <w:ilvl w:val="0"/>
          <w:numId w:val="17"/>
        </w:numPr>
        <w:spacing w:after="60" w:line="240" w:lineRule="auto"/>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494926D0" w:rsidR="00B52E84" w:rsidRPr="00481B96" w:rsidRDefault="00B52E84" w:rsidP="007B5555">
      <w:pPr>
        <w:pStyle w:val="Odstavecseseznamem"/>
        <w:numPr>
          <w:ilvl w:val="0"/>
          <w:numId w:val="23"/>
        </w:numPr>
        <w:spacing w:line="240" w:lineRule="auto"/>
        <w:rPr>
          <w:b/>
          <w:sz w:val="22"/>
          <w:szCs w:val="22"/>
        </w:rPr>
      </w:pPr>
      <w:bookmarkStart w:id="20"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w:t>
      </w:r>
      <w:r w:rsidR="00BC3788" w:rsidRPr="00BC3788">
        <w:rPr>
          <w:b/>
        </w:rPr>
        <w:t xml:space="preserve">část b.2.  </w:t>
      </w:r>
      <w:r w:rsidR="00BC3788" w:rsidRPr="00BC3788">
        <w:rPr>
          <w:b/>
          <w:sz w:val="22"/>
          <w:szCs w:val="22"/>
        </w:rPr>
        <w:t>Ujednání o kvalitě Služeb poskytovaných Poskytovatelem</w:t>
      </w:r>
      <w:r>
        <w:rPr>
          <w:b/>
          <w:sz w:val="22"/>
          <w:szCs w:val="22"/>
        </w:rPr>
        <w:t xml:space="preserve"> </w:t>
      </w:r>
      <w:r w:rsidRPr="00B52E84">
        <w:rPr>
          <w:sz w:val="22"/>
          <w:szCs w:val="22"/>
        </w:rPr>
        <w:t xml:space="preserve">a </w:t>
      </w:r>
    </w:p>
    <w:p w14:paraId="1ABDFC33" w14:textId="76A12C24" w:rsidR="00A83810" w:rsidRPr="00A83810" w:rsidRDefault="00B52E84" w:rsidP="007B5555">
      <w:pPr>
        <w:pStyle w:val="Odstavecseseznamem"/>
        <w:numPr>
          <w:ilvl w:val="0"/>
          <w:numId w:val="23"/>
        </w:numPr>
        <w:spacing w:line="240" w:lineRule="auto"/>
        <w:rPr>
          <w:sz w:val="22"/>
          <w:szCs w:val="22"/>
        </w:rPr>
      </w:pPr>
      <w:bookmarkStart w:id="21"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 xml:space="preserve">Příloze 2 </w:t>
      </w:r>
      <w:r w:rsidR="00BC3788" w:rsidRPr="00BC3788">
        <w:rPr>
          <w:b/>
        </w:rPr>
        <w:t xml:space="preserve">část b.2.  </w:t>
      </w:r>
      <w:r w:rsidR="00BC3788" w:rsidRPr="00BC3788">
        <w:rPr>
          <w:b/>
          <w:sz w:val="22"/>
          <w:szCs w:val="22"/>
        </w:rPr>
        <w:t>Ujednání o kvalitě Služeb poskytovaných Poskytovatelem</w:t>
      </w:r>
      <w:r w:rsidR="001F4F2D" w:rsidRPr="00A83810">
        <w:rPr>
          <w:b/>
          <w:sz w:val="22"/>
          <w:szCs w:val="22"/>
        </w:rPr>
        <w:t xml:space="preserve"> </w:t>
      </w:r>
      <w:r w:rsidR="001F4F2D" w:rsidRPr="00BC3788">
        <w:rPr>
          <w:bCs/>
          <w:sz w:val="22"/>
          <w:szCs w:val="22"/>
        </w:rPr>
        <w:t>a</w:t>
      </w:r>
      <w:r w:rsidR="001F4F2D" w:rsidRPr="00A83810">
        <w:rPr>
          <w:b/>
          <w:sz w:val="22"/>
          <w:szCs w:val="22"/>
        </w:rPr>
        <w:t xml:space="preserve"> </w:t>
      </w:r>
    </w:p>
    <w:p w14:paraId="3665CC0A" w14:textId="3202BA51" w:rsidR="000D0212" w:rsidRPr="000D0212" w:rsidRDefault="001F4F2D" w:rsidP="000D0212">
      <w:pPr>
        <w:pStyle w:val="Odstavecseseznamem"/>
        <w:numPr>
          <w:ilvl w:val="0"/>
          <w:numId w:val="23"/>
        </w:numPr>
        <w:rPr>
          <w:rFonts w:cs="Arial"/>
        </w:rPr>
      </w:pPr>
      <w:r w:rsidRPr="00B93869">
        <w:rPr>
          <w:sz w:val="22"/>
          <w:szCs w:val="22"/>
        </w:rPr>
        <w:t>prostým</w:t>
      </w:r>
      <w:r w:rsidRPr="000D0212">
        <w:rPr>
          <w:b/>
          <w:sz w:val="22"/>
          <w:szCs w:val="22"/>
        </w:rPr>
        <w:t xml:space="preserve"> </w:t>
      </w:r>
      <w:r w:rsidR="00B811E6" w:rsidRPr="00B93869">
        <w:rPr>
          <w:sz w:val="22"/>
          <w:szCs w:val="22"/>
        </w:rPr>
        <w:t>zápisem nebo odsouhlasením</w:t>
      </w:r>
      <w:r w:rsidR="00A83810" w:rsidRPr="00B93869">
        <w:t xml:space="preserve"> </w:t>
      </w:r>
      <w:r w:rsidR="000D0212">
        <w:t>určenými</w:t>
      </w:r>
      <w:r w:rsidR="00A83810" w:rsidRPr="00B93869">
        <w:t xml:space="preserve"> pracovníky Poskytovatele i Objednatele dle</w:t>
      </w:r>
      <w:r w:rsidR="000D0212" w:rsidRPr="000D0212">
        <w:rPr>
          <w:rFonts w:cs="Arial"/>
        </w:rPr>
        <w:t xml:space="preserve"> charakteru poskytnutého plnění</w:t>
      </w:r>
      <w:r w:rsidR="000D0212">
        <w:rPr>
          <w:rFonts w:cs="Arial"/>
        </w:rPr>
        <w:t>,</w:t>
      </w:r>
    </w:p>
    <w:p w14:paraId="53202F54" w14:textId="7A515DB7" w:rsidR="00B52E84" w:rsidRPr="00B93869" w:rsidRDefault="00261886" w:rsidP="007B5555">
      <w:pPr>
        <w:pStyle w:val="Odstavecseseznamem"/>
        <w:numPr>
          <w:ilvl w:val="0"/>
          <w:numId w:val="23"/>
        </w:numPr>
        <w:spacing w:line="240" w:lineRule="auto"/>
        <w:rPr>
          <w:sz w:val="22"/>
          <w:szCs w:val="22"/>
        </w:rPr>
      </w:pPr>
      <w:r w:rsidRPr="00B93869">
        <w:rPr>
          <w:rFonts w:cs="Arial"/>
        </w:rPr>
        <w:t xml:space="preserve">nebo </w:t>
      </w:r>
      <w:r w:rsidRPr="00B93869">
        <w:rPr>
          <w:b/>
          <w:sz w:val="22"/>
          <w:szCs w:val="22"/>
        </w:rPr>
        <w:t xml:space="preserve">provedením akceptační procedury </w:t>
      </w:r>
      <w:r w:rsidRPr="00B93869">
        <w:rPr>
          <w:sz w:val="22"/>
          <w:szCs w:val="22"/>
        </w:rPr>
        <w:t xml:space="preserve">a podpisem </w:t>
      </w:r>
      <w:r w:rsidRPr="00B93869">
        <w:rPr>
          <w:b/>
          <w:sz w:val="22"/>
          <w:szCs w:val="22"/>
        </w:rPr>
        <w:t>akceptačního protokolu.</w:t>
      </w:r>
      <w:bookmarkEnd w:id="20"/>
    </w:p>
    <w:p w14:paraId="750C3CA3" w14:textId="77777777" w:rsidR="00AF077A" w:rsidRPr="000D0212" w:rsidRDefault="00AF077A" w:rsidP="007B5555">
      <w:pPr>
        <w:numPr>
          <w:ilvl w:val="0"/>
          <w:numId w:val="17"/>
        </w:numPr>
        <w:spacing w:after="60" w:line="240" w:lineRule="auto"/>
        <w:jc w:val="both"/>
      </w:pPr>
      <w:bookmarkStart w:id="22" w:name="_Hlk511121841"/>
      <w:bookmarkEnd w:id="16"/>
      <w:bookmarkEnd w:id="21"/>
      <w:r w:rsidRPr="000D0212">
        <w:rPr>
          <w:b/>
        </w:rPr>
        <w:t>Požadavek</w:t>
      </w:r>
      <w:r w:rsidRPr="000D0212">
        <w:t xml:space="preserve"> se vždy řeší samostatně v termínech a obsahu dle dohody Smluvních stran. Plnění požadavků je pro účely této Smlouvy prokazováno následovně:</w:t>
      </w:r>
    </w:p>
    <w:p w14:paraId="717F1FA4" w14:textId="1D98C946" w:rsidR="00AF077A" w:rsidRPr="000D0212" w:rsidRDefault="00AF077A" w:rsidP="007B5555">
      <w:pPr>
        <w:pStyle w:val="Odstavecseseznamem"/>
        <w:numPr>
          <w:ilvl w:val="0"/>
          <w:numId w:val="23"/>
        </w:numPr>
        <w:spacing w:line="240" w:lineRule="auto"/>
        <w:rPr>
          <w:sz w:val="22"/>
          <w:szCs w:val="22"/>
        </w:rPr>
      </w:pPr>
      <w:bookmarkStart w:id="23" w:name="_Hlk511121017"/>
      <w:r w:rsidRPr="000D0212">
        <w:rPr>
          <w:sz w:val="22"/>
          <w:szCs w:val="22"/>
        </w:rPr>
        <w:t>časem prokazatelného zaslání potvrzení o zahájení plnění požadavku Poskytovatelem od nahlášení požadavku vůči sjednané lhůtě</w:t>
      </w:r>
      <w:r w:rsidR="00B811E6" w:rsidRPr="000D0212">
        <w:rPr>
          <w:sz w:val="22"/>
          <w:szCs w:val="22"/>
        </w:rPr>
        <w:t xml:space="preserve"> uvedené v </w:t>
      </w:r>
      <w:r w:rsidR="00B811E6" w:rsidRPr="000D0212">
        <w:rPr>
          <w:b/>
          <w:sz w:val="22"/>
          <w:szCs w:val="22"/>
        </w:rPr>
        <w:t xml:space="preserve">Příloze 2 </w:t>
      </w:r>
      <w:r w:rsidR="00BC3788" w:rsidRPr="000D0212">
        <w:rPr>
          <w:b/>
          <w:sz w:val="22"/>
          <w:szCs w:val="22"/>
        </w:rPr>
        <w:t>část b.2.  Ujednání o kvalitě Služeb poskytovaných Poskytovatelem</w:t>
      </w:r>
      <w:r w:rsidR="00B811E6" w:rsidRPr="000D0212">
        <w:rPr>
          <w:b/>
          <w:sz w:val="22"/>
          <w:szCs w:val="22"/>
        </w:rPr>
        <w:t xml:space="preserve"> </w:t>
      </w:r>
      <w:r w:rsidR="00B811E6" w:rsidRPr="000D0212">
        <w:rPr>
          <w:sz w:val="22"/>
          <w:szCs w:val="22"/>
        </w:rPr>
        <w:t>a</w:t>
      </w:r>
    </w:p>
    <w:p w14:paraId="53A5AFD6" w14:textId="18C76AAA" w:rsidR="00914083" w:rsidRPr="000D0212" w:rsidRDefault="00914083" w:rsidP="007B5555">
      <w:pPr>
        <w:pStyle w:val="Odstavecseseznamem"/>
        <w:numPr>
          <w:ilvl w:val="0"/>
          <w:numId w:val="23"/>
        </w:numPr>
        <w:spacing w:line="240" w:lineRule="auto"/>
        <w:rPr>
          <w:sz w:val="22"/>
          <w:szCs w:val="22"/>
        </w:rPr>
      </w:pPr>
      <w:bookmarkStart w:id="24" w:name="_Hlk512493117"/>
      <w:bookmarkStart w:id="25" w:name="_Hlk511121033"/>
      <w:bookmarkEnd w:id="23"/>
      <w:r w:rsidRPr="000D0212">
        <w:rPr>
          <w:sz w:val="22"/>
          <w:szCs w:val="22"/>
        </w:rPr>
        <w:t xml:space="preserve">časem realizace požadavku v dohodnutém termínu (a to </w:t>
      </w:r>
      <w:r w:rsidR="008D37BC" w:rsidRPr="000D0212">
        <w:rPr>
          <w:sz w:val="22"/>
          <w:szCs w:val="22"/>
        </w:rPr>
        <w:t xml:space="preserve">těch </w:t>
      </w:r>
      <w:r w:rsidRPr="000D0212">
        <w:rPr>
          <w:sz w:val="22"/>
          <w:szCs w:val="22"/>
        </w:rPr>
        <w:t>v případech, kdy realizace požadavku není za úplatu nebo je provedena v rámci Služeb dle této Smlouvy)</w:t>
      </w:r>
      <w:r w:rsidR="008D37BC" w:rsidRPr="000D0212">
        <w:rPr>
          <w:sz w:val="22"/>
          <w:szCs w:val="22"/>
        </w:rPr>
        <w:t xml:space="preserve"> nebo</w:t>
      </w:r>
    </w:p>
    <w:bookmarkEnd w:id="24"/>
    <w:p w14:paraId="34EDBC1B" w14:textId="6613A00F" w:rsidR="00AF077A" w:rsidRPr="000D0212" w:rsidRDefault="00AF077A" w:rsidP="007B5555">
      <w:pPr>
        <w:pStyle w:val="Odstavecseseznamem"/>
        <w:numPr>
          <w:ilvl w:val="0"/>
          <w:numId w:val="23"/>
        </w:numPr>
        <w:spacing w:line="240" w:lineRule="auto"/>
        <w:rPr>
          <w:sz w:val="22"/>
          <w:szCs w:val="22"/>
        </w:rPr>
      </w:pPr>
      <w:r w:rsidRPr="000D0212">
        <w:rPr>
          <w:sz w:val="22"/>
          <w:szCs w:val="22"/>
        </w:rPr>
        <w:t xml:space="preserve">časem prokazatelného </w:t>
      </w:r>
      <w:r w:rsidRPr="000D0212">
        <w:rPr>
          <w:rFonts w:cs="Arial"/>
          <w:sz w:val="22"/>
          <w:szCs w:val="22"/>
          <w:lang w:eastAsia="en-US"/>
        </w:rPr>
        <w:t xml:space="preserve">předložení nabídky nebo obchodní nabídky Poskytovatelem na řešení požadavku </w:t>
      </w:r>
      <w:r w:rsidRPr="000D0212">
        <w:rPr>
          <w:sz w:val="22"/>
          <w:szCs w:val="22"/>
        </w:rPr>
        <w:t>vůči sjednané lhůtě</w:t>
      </w:r>
      <w:r w:rsidR="00B811E6" w:rsidRPr="000D0212">
        <w:rPr>
          <w:sz w:val="22"/>
          <w:szCs w:val="22"/>
        </w:rPr>
        <w:t xml:space="preserve"> uvedené v </w:t>
      </w:r>
      <w:r w:rsidR="00B811E6" w:rsidRPr="000D0212">
        <w:rPr>
          <w:b/>
          <w:sz w:val="22"/>
          <w:szCs w:val="22"/>
        </w:rPr>
        <w:t xml:space="preserve">Příloze 2 </w:t>
      </w:r>
      <w:r w:rsidR="00BC3788" w:rsidRPr="000D0212">
        <w:rPr>
          <w:b/>
          <w:sz w:val="22"/>
          <w:szCs w:val="22"/>
        </w:rPr>
        <w:t>část b.2.  Ujednání o kvalitě Služeb poskytovaných Poskytovatelem</w:t>
      </w:r>
      <w:r w:rsidR="00B811E6" w:rsidRPr="000D0212">
        <w:rPr>
          <w:b/>
          <w:sz w:val="22"/>
          <w:szCs w:val="22"/>
        </w:rPr>
        <w:t>,</w:t>
      </w:r>
    </w:p>
    <w:p w14:paraId="1F563672" w14:textId="77777777" w:rsidR="00AF077A" w:rsidRPr="000D0212" w:rsidRDefault="00AF077A" w:rsidP="007B5555">
      <w:pPr>
        <w:pStyle w:val="Odstavecseseznamem"/>
        <w:numPr>
          <w:ilvl w:val="0"/>
          <w:numId w:val="23"/>
        </w:numPr>
        <w:spacing w:line="240" w:lineRule="auto"/>
        <w:rPr>
          <w:b/>
          <w:sz w:val="22"/>
          <w:szCs w:val="22"/>
        </w:rPr>
      </w:pPr>
      <w:r w:rsidRPr="000D0212">
        <w:rPr>
          <w:rFonts w:cs="Arial"/>
          <w:sz w:val="22"/>
          <w:szCs w:val="22"/>
          <w:lang w:eastAsia="en-US"/>
        </w:rPr>
        <w:t xml:space="preserve">následně pak </w:t>
      </w:r>
      <w:r w:rsidRPr="000D0212">
        <w:rPr>
          <w:sz w:val="22"/>
          <w:szCs w:val="22"/>
        </w:rPr>
        <w:t>splnění požadavku dle předložené nabídky v termínech, obsahu a kvalitě sjednaných samostatnou dohodou mimo rámec této Smlouvy takto:</w:t>
      </w:r>
    </w:p>
    <w:p w14:paraId="497376B3" w14:textId="316550D7" w:rsidR="00AF077A" w:rsidRPr="000D0212" w:rsidRDefault="00AF077A" w:rsidP="007B5555">
      <w:pPr>
        <w:pStyle w:val="Odstavecseseznamem"/>
        <w:numPr>
          <w:ilvl w:val="1"/>
          <w:numId w:val="24"/>
        </w:numPr>
        <w:spacing w:line="240" w:lineRule="auto"/>
        <w:rPr>
          <w:sz w:val="22"/>
          <w:szCs w:val="22"/>
        </w:rPr>
      </w:pPr>
      <w:r w:rsidRPr="000D0212">
        <w:rPr>
          <w:sz w:val="22"/>
          <w:szCs w:val="22"/>
        </w:rPr>
        <w:t>v případě dodání řešení za úplatu akceptací podpisem akceptačního protokolu</w:t>
      </w:r>
      <w:r w:rsidR="00B811E6" w:rsidRPr="000D0212">
        <w:rPr>
          <w:sz w:val="22"/>
          <w:szCs w:val="22"/>
        </w:rPr>
        <w:t>,</w:t>
      </w:r>
      <w:r w:rsidRPr="000D0212">
        <w:rPr>
          <w:sz w:val="22"/>
          <w:szCs w:val="22"/>
        </w:rPr>
        <w:t xml:space="preserve"> </w:t>
      </w:r>
    </w:p>
    <w:p w14:paraId="6D9D8F36" w14:textId="77777777" w:rsidR="00AF077A" w:rsidRPr="00D43003" w:rsidRDefault="00AF077A" w:rsidP="007B5555">
      <w:pPr>
        <w:pStyle w:val="Odstavecseseznamem"/>
        <w:numPr>
          <w:ilvl w:val="1"/>
          <w:numId w:val="24"/>
        </w:numPr>
        <w:spacing w:line="240" w:lineRule="auto"/>
        <w:rPr>
          <w:sz w:val="22"/>
          <w:szCs w:val="22"/>
        </w:rPr>
      </w:pPr>
      <w:r w:rsidRPr="00720033">
        <w:rPr>
          <w:sz w:val="22"/>
          <w:szCs w:val="22"/>
        </w:rPr>
        <w:t>v ostatních případech prostým zápisem nebo odsouhlasením.</w:t>
      </w:r>
    </w:p>
    <w:p w14:paraId="14A60D5C" w14:textId="4F94280F" w:rsidR="0000147F" w:rsidRPr="00720033" w:rsidRDefault="0000147F" w:rsidP="007B5555">
      <w:pPr>
        <w:numPr>
          <w:ilvl w:val="0"/>
          <w:numId w:val="17"/>
        </w:numPr>
        <w:spacing w:after="60" w:line="240" w:lineRule="auto"/>
        <w:jc w:val="both"/>
      </w:pPr>
      <w:bookmarkStart w:id="26" w:name="_Hlk536775457"/>
      <w:bookmarkEnd w:id="25"/>
      <w:bookmarkEnd w:id="22"/>
      <w:r w:rsidRPr="00720033">
        <w:lastRenderedPageBreak/>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preventivní prohlídky a profylaxe, vč. případných</w:t>
      </w:r>
      <w:r w:rsidR="00FF50BA">
        <w:t xml:space="preserve"> doporučení nápravných opatření</w:t>
      </w:r>
      <w:bookmarkStart w:id="27" w:name="_Hlk511121565"/>
      <w:r w:rsidR="00FF50BA">
        <w:t xml:space="preserve">, </w:t>
      </w:r>
      <w:bookmarkStart w:id="28" w:name="_Hlk511121907"/>
      <w:r w:rsidR="00FF50BA">
        <w:t>protokol o prohlídce vyhotovuje Poskytovatel.</w:t>
      </w:r>
    </w:p>
    <w:p w14:paraId="415B2CE8" w14:textId="77777777" w:rsidR="0000147F" w:rsidRPr="00720033" w:rsidRDefault="0000147F" w:rsidP="007B5555">
      <w:pPr>
        <w:numPr>
          <w:ilvl w:val="0"/>
          <w:numId w:val="17"/>
        </w:numPr>
        <w:spacing w:after="60" w:line="240" w:lineRule="auto"/>
        <w:jc w:val="both"/>
      </w:pPr>
      <w:bookmarkStart w:id="29" w:name="_Hlk536775646"/>
      <w:bookmarkEnd w:id="27"/>
      <w:bookmarkEnd w:id="28"/>
      <w:bookmarkEnd w:id="26"/>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29"/>
    <w:p w14:paraId="61D699BE" w14:textId="54F7A1EB" w:rsidR="0000147F" w:rsidRDefault="0000147F" w:rsidP="00035DFB">
      <w:pPr>
        <w:numPr>
          <w:ilvl w:val="0"/>
          <w:numId w:val="17"/>
        </w:numPr>
        <w:spacing w:after="480" w:line="240" w:lineRule="auto"/>
        <w:ind w:left="357" w:hanging="357"/>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1B31F2B2" w14:textId="55082BF3" w:rsidR="00093DBE" w:rsidRPr="00093DBE" w:rsidRDefault="002E1AA8" w:rsidP="00093DBE">
      <w:pPr>
        <w:pStyle w:val="Nadpis1"/>
        <w:keepLines w:val="0"/>
        <w:numPr>
          <w:ilvl w:val="0"/>
          <w:numId w:val="7"/>
        </w:numPr>
        <w:spacing w:before="360" w:after="120" w:line="240" w:lineRule="auto"/>
        <w:ind w:left="357" w:hanging="357"/>
        <w:jc w:val="center"/>
        <w:rPr>
          <w:color w:val="2F5496" w:themeColor="accent1" w:themeShade="BF"/>
        </w:rPr>
      </w:pPr>
      <w:bookmarkStart w:id="30" w:name="_Hlk510773949"/>
      <w:r w:rsidRPr="004A4DDF">
        <w:rPr>
          <w:color w:val="2F5496" w:themeColor="accent1" w:themeShade="BF"/>
        </w:rPr>
        <w:t>Ochrana softwarových prostředků</w:t>
      </w:r>
      <w:bookmarkStart w:id="31" w:name="_Hlk509489153"/>
      <w:bookmarkStart w:id="32" w:name="_Hlk514657222"/>
    </w:p>
    <w:p w14:paraId="663863D7" w14:textId="77777777" w:rsidR="00093DBE" w:rsidRDefault="00093DBE" w:rsidP="00093DBE">
      <w:pPr>
        <w:numPr>
          <w:ilvl w:val="0"/>
          <w:numId w:val="57"/>
        </w:numPr>
        <w:spacing w:after="60" w:line="240" w:lineRule="auto"/>
        <w:jc w:val="both"/>
      </w:pPr>
      <w:r>
        <w:t xml:space="preserve">Objednavatel prohlašuje, že aplikační softwarové prostředky uvedené v Příloze 1, část a, této Smlouvy, jsou autorským dílem ve smyslu zákona číslo 121/2000 Sb., Zákon o právu autorském, o právech souvisejících s právem autorským a o změně některých zákonů, ve znění pozdějších předpisů, a že k těmto softwarovým prostředkům má právo k šíření v souladu s citovaným zákonem, neboť je vykonavatelem majetkových a autorských práv k těmto softwarovým prostředkům. Objednatel je autorizovaným partnerem držitele těchto autorských práv – výrobce software, společnosti </w:t>
      </w:r>
      <w:proofErr w:type="spellStart"/>
      <w:r>
        <w:t>Infoblox</w:t>
      </w:r>
      <w:proofErr w:type="spellEnd"/>
      <w:r>
        <w:t xml:space="preserve"> – a je oprávněn v souladu s definovanými produkty ze strany společnosti </w:t>
      </w:r>
      <w:proofErr w:type="spellStart"/>
      <w:r>
        <w:t>Infoblox</w:t>
      </w:r>
      <w:proofErr w:type="spellEnd"/>
      <w:r>
        <w:t xml:space="preserve"> tyto produkty dále poskytovat koncovým uživatelům. </w:t>
      </w:r>
    </w:p>
    <w:p w14:paraId="30AAA486" w14:textId="39387C34" w:rsidR="00914083" w:rsidRPr="00272786" w:rsidRDefault="00914083" w:rsidP="008078E2">
      <w:pPr>
        <w:numPr>
          <w:ilvl w:val="0"/>
          <w:numId w:val="57"/>
        </w:numPr>
        <w:spacing w:after="60" w:line="240" w:lineRule="auto"/>
        <w:jc w:val="both"/>
      </w:pPr>
      <w:r w:rsidRPr="00272786">
        <w:t xml:space="preserve">Objednatel se zavazuje dodržovat ustanovení zákona č. 121/2000 Sb.,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31"/>
    <w:p w14:paraId="1D766E37" w14:textId="61DCA385" w:rsidR="00914083" w:rsidRPr="00272786" w:rsidRDefault="00914083" w:rsidP="008078E2">
      <w:pPr>
        <w:numPr>
          <w:ilvl w:val="0"/>
          <w:numId w:val="57"/>
        </w:numPr>
        <w:spacing w:after="60" w:line="240" w:lineRule="auto"/>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7B5555">
      <w:pPr>
        <w:numPr>
          <w:ilvl w:val="0"/>
          <w:numId w:val="16"/>
        </w:numPr>
        <w:spacing w:after="60" w:line="240" w:lineRule="auto"/>
        <w:jc w:val="both"/>
      </w:pPr>
      <w:r w:rsidRPr="00272786">
        <w:t>nebude provádět žádné zásahy do zdrojového kódu těchto aplikačních softwarových prostředků,</w:t>
      </w:r>
    </w:p>
    <w:p w14:paraId="33EE1FEE" w14:textId="77777777" w:rsidR="00914083" w:rsidRPr="00272786" w:rsidRDefault="00914083" w:rsidP="007B5555">
      <w:pPr>
        <w:numPr>
          <w:ilvl w:val="0"/>
          <w:numId w:val="16"/>
        </w:numPr>
        <w:spacing w:after="60" w:line="240" w:lineRule="auto"/>
        <w:jc w:val="both"/>
      </w:pPr>
      <w:r w:rsidRPr="00272786">
        <w:t>nebude provádět žádné zásahy do struktury databází, které tyto softwarové prostředky používají</w:t>
      </w:r>
    </w:p>
    <w:p w14:paraId="514BC93F" w14:textId="77777777" w:rsidR="00914083" w:rsidRPr="00272786" w:rsidRDefault="00914083" w:rsidP="007B5555">
      <w:pPr>
        <w:numPr>
          <w:ilvl w:val="0"/>
          <w:numId w:val="16"/>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914083">
      <w:pPr>
        <w:spacing w:after="60" w:line="240" w:lineRule="auto"/>
        <w:ind w:left="360"/>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77777777" w:rsidR="00914083" w:rsidRPr="00272786" w:rsidRDefault="00914083" w:rsidP="00035DFB">
      <w:pPr>
        <w:numPr>
          <w:ilvl w:val="0"/>
          <w:numId w:val="57"/>
        </w:numPr>
        <w:spacing w:after="360" w:line="240" w:lineRule="auto"/>
        <w:ind w:left="357" w:hanging="357"/>
        <w:jc w:val="both"/>
      </w:pPr>
      <w:r w:rsidRPr="00272786">
        <w:t xml:space="preserve">Objednatel je oprávněn provádět zásahy, datové a konfigurační změny, do softwarových prostředků uvedených v dle Příloze č. 1 část a) této Smlouvy pouze v rozsahu poskytnutých administrátorských práv. </w:t>
      </w:r>
    </w:p>
    <w:bookmarkEnd w:id="30"/>
    <w:bookmarkEnd w:id="32"/>
    <w:p w14:paraId="4B53EDDB" w14:textId="5830C2C2"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5C3B10">
      <w:pPr>
        <w:numPr>
          <w:ilvl w:val="0"/>
          <w:numId w:val="14"/>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5C3B10">
      <w:pPr>
        <w:numPr>
          <w:ilvl w:val="0"/>
          <w:numId w:val="14"/>
        </w:numPr>
        <w:spacing w:after="60" w:line="240" w:lineRule="auto"/>
        <w:jc w:val="both"/>
      </w:pPr>
      <w:r>
        <w:t>Poskytovatel nese odpovědnost za jednání osob, které použil v souvislosti s plněním Smlouvy.</w:t>
      </w:r>
    </w:p>
    <w:p w14:paraId="748F3CD8" w14:textId="77777777" w:rsidR="005C3B10" w:rsidRPr="001C7E2E" w:rsidRDefault="005C3B10" w:rsidP="005C3B10">
      <w:pPr>
        <w:numPr>
          <w:ilvl w:val="0"/>
          <w:numId w:val="14"/>
        </w:numPr>
        <w:spacing w:after="120" w:line="240" w:lineRule="auto"/>
        <w:jc w:val="both"/>
      </w:pPr>
      <w:r w:rsidRPr="00D21076">
        <w:lastRenderedPageBreak/>
        <w:t>Smluvní strany se dohodly, že v případě náhrady škody se bude hradit pouze skutečná, prokazatelně vzniklá škoda.</w:t>
      </w:r>
    </w:p>
    <w:p w14:paraId="537907FD" w14:textId="77777777" w:rsidR="008E5BED" w:rsidRDefault="008E5BED" w:rsidP="008E5BED">
      <w:pPr>
        <w:numPr>
          <w:ilvl w:val="0"/>
          <w:numId w:val="14"/>
        </w:numPr>
        <w:spacing w:after="60" w:line="240" w:lineRule="auto"/>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035DFB">
      <w:pPr>
        <w:numPr>
          <w:ilvl w:val="0"/>
          <w:numId w:val="14"/>
        </w:numPr>
        <w:spacing w:after="0" w:line="240" w:lineRule="auto"/>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6EFFF729" w14:textId="77777777" w:rsidR="00150338" w:rsidRDefault="00150338" w:rsidP="00150338">
      <w:pPr>
        <w:spacing w:after="60" w:line="240" w:lineRule="auto"/>
        <w:ind w:left="360"/>
        <w:jc w:val="both"/>
      </w:pPr>
    </w:p>
    <w:p w14:paraId="290D5543" w14:textId="36A10427" w:rsidR="00D70D60" w:rsidRPr="00217056" w:rsidRDefault="00093DB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7B5555">
      <w:pPr>
        <w:numPr>
          <w:ilvl w:val="0"/>
          <w:numId w:val="40"/>
        </w:numPr>
        <w:spacing w:after="120" w:line="240" w:lineRule="auto"/>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09B12836" w:rsidR="00A45F88" w:rsidRPr="00ED61B0" w:rsidRDefault="00A45F88" w:rsidP="00A45F88">
      <w:pPr>
        <w:pStyle w:val="Odstavecseseznamem"/>
        <w:numPr>
          <w:ilvl w:val="0"/>
          <w:numId w:val="44"/>
        </w:numPr>
        <w:rPr>
          <w:sz w:val="22"/>
          <w:szCs w:val="22"/>
        </w:rPr>
      </w:pPr>
      <w:r w:rsidRPr="00ED61B0">
        <w:rPr>
          <w:sz w:val="22"/>
          <w:szCs w:val="22"/>
        </w:rPr>
        <w:t>zákona č. 110/2019 Sb</w:t>
      </w:r>
      <w:r w:rsidR="004C4878">
        <w:rPr>
          <w:sz w:val="22"/>
          <w:szCs w:val="22"/>
        </w:rPr>
        <w:t xml:space="preserve">., </w:t>
      </w:r>
      <w:r w:rsidRPr="00ED61B0">
        <w:rPr>
          <w:sz w:val="22"/>
          <w:szCs w:val="22"/>
        </w:rPr>
        <w:t>o zpracování osobních údajů, ve znění pozdějších předpisů (dále jen Zákon o zpracování osobních údajů).</w:t>
      </w:r>
    </w:p>
    <w:p w14:paraId="31E8E7C5" w14:textId="77777777" w:rsidR="008E5BED" w:rsidRPr="00ED61B0" w:rsidRDefault="008E5BED" w:rsidP="007B5555">
      <w:pPr>
        <w:numPr>
          <w:ilvl w:val="0"/>
          <w:numId w:val="40"/>
        </w:numPr>
        <w:spacing w:after="120" w:line="240" w:lineRule="auto"/>
        <w:jc w:val="both"/>
      </w:pPr>
      <w:r w:rsidRPr="00ED61B0">
        <w:t xml:space="preserve">Za </w:t>
      </w:r>
      <w:r w:rsidRPr="00ED61B0">
        <w:rPr>
          <w:b/>
        </w:rPr>
        <w:t>důvěrné informace</w:t>
      </w:r>
      <w:r w:rsidRPr="00ED61B0">
        <w:t xml:space="preserve"> se považují vždy:</w:t>
      </w:r>
    </w:p>
    <w:p w14:paraId="4F103D5E" w14:textId="14D125C0"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 veškeré osobní údaje ve smyslu GDPR a Zákona o </w:t>
      </w:r>
      <w:r w:rsidR="004C4878">
        <w:rPr>
          <w:sz w:val="22"/>
          <w:szCs w:val="22"/>
        </w:rPr>
        <w:t xml:space="preserve">zpracování </w:t>
      </w:r>
      <w:r w:rsidRPr="00ED61B0">
        <w:rPr>
          <w:sz w:val="22"/>
          <w:szCs w:val="22"/>
        </w:rPr>
        <w:t>osobních údajů,</w:t>
      </w:r>
    </w:p>
    <w:p w14:paraId="3D0F1FF5" w14:textId="573CF45D"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22BC057C" w14:textId="4FC1A58E" w:rsidR="00093DBE" w:rsidRPr="00093DBE" w:rsidRDefault="00150338" w:rsidP="00093DBE">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další informace, které budou Objednatelem či Poskytovatelem označeny jako důvěrné </w:t>
      </w:r>
      <w:r w:rsidRPr="00093DBE">
        <w:rPr>
          <w:sz w:val="22"/>
          <w:szCs w:val="22"/>
        </w:rPr>
        <w:t>ve smyslu ustanovení § 218 zákona č. 134/2016 Sb., ZZVZ</w:t>
      </w:r>
      <w:r w:rsidR="00093DBE">
        <w:rPr>
          <w:sz w:val="22"/>
          <w:szCs w:val="22"/>
        </w:rPr>
        <w:t>.</w:t>
      </w:r>
    </w:p>
    <w:p w14:paraId="5F12CF0C" w14:textId="15EF91E0" w:rsidR="00D70D60" w:rsidRPr="00ED61B0" w:rsidRDefault="004B23C6" w:rsidP="007A22E2">
      <w:pPr>
        <w:pStyle w:val="Odstavecseseznamem"/>
        <w:numPr>
          <w:ilvl w:val="0"/>
          <w:numId w:val="40"/>
        </w:numPr>
        <w:spacing w:before="0" w:after="120" w:line="240" w:lineRule="auto"/>
        <w:contextualSpacing w:val="0"/>
      </w:pPr>
      <w:r w:rsidRPr="00ED61B0">
        <w:t>Poskytovatel</w:t>
      </w:r>
      <w:r w:rsidR="00D70D60" w:rsidRPr="00ED61B0">
        <w:t xml:space="preserve"> je povinen důvěrné informace užít pouze za účelem plnění této Smlouvy.</w:t>
      </w:r>
      <w:bookmarkStart w:id="33" w:name="_Ref338775738"/>
      <w:r w:rsidR="00D70D60" w:rsidRPr="00ED61B0">
        <w:t xml:space="preserve"> Jiná použití nejsou bez písemného svolení Objednatele přípustná.</w:t>
      </w:r>
      <w:bookmarkEnd w:id="33"/>
      <w:r w:rsidR="00D70D60" w:rsidRPr="00ED61B0">
        <w:t xml:space="preserve"> </w:t>
      </w:r>
    </w:p>
    <w:p w14:paraId="6F9DE556" w14:textId="77777777" w:rsidR="00D70D60" w:rsidRPr="0080441F" w:rsidRDefault="00D70D60" w:rsidP="007B5555">
      <w:pPr>
        <w:numPr>
          <w:ilvl w:val="0"/>
          <w:numId w:val="40"/>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52F9077C" w:rsidR="004B6025" w:rsidRPr="00155CB2" w:rsidRDefault="004B6025" w:rsidP="007B5555">
      <w:pPr>
        <w:numPr>
          <w:ilvl w:val="0"/>
          <w:numId w:val="40"/>
        </w:numPr>
        <w:spacing w:after="120" w:line="240" w:lineRule="auto"/>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w:t>
      </w:r>
      <w:r w:rsidR="00B93869">
        <w:t>,</w:t>
      </w:r>
      <w:r w:rsidR="00093DBE">
        <w:t xml:space="preserve"> </w:t>
      </w:r>
      <w:r w:rsidRPr="009B25BF">
        <w:t xml:space="preserve">které je Poskytovatel povinen minimálně v tomto rozsahu smluvně zavázat. Objednatel </w:t>
      </w:r>
      <w:r w:rsidRPr="009B25BF">
        <w:lastRenderedPageBreak/>
        <w:t>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4B960458" w:rsidR="00D70D60" w:rsidRPr="00A743BF" w:rsidRDefault="004B23C6" w:rsidP="007B5555">
      <w:pPr>
        <w:numPr>
          <w:ilvl w:val="0"/>
          <w:numId w:val="40"/>
        </w:numPr>
        <w:spacing w:after="120" w:line="240" w:lineRule="auto"/>
        <w:jc w:val="both"/>
      </w:pPr>
      <w:r>
        <w:t>Poskytovatel</w:t>
      </w:r>
      <w:r w:rsidR="00D70D60" w:rsidRPr="00A743BF">
        <w:t xml:space="preserve"> se zavazuje, že jeho zaměstnanci</w:t>
      </w:r>
      <w:r w:rsidR="00B93869">
        <w:t xml:space="preserve"> n</w:t>
      </w:r>
      <w:r w:rsidR="00D70D60" w:rsidRPr="00A743BF">
        <w:t>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7B5555">
      <w:pPr>
        <w:numPr>
          <w:ilvl w:val="0"/>
          <w:numId w:val="40"/>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7B5555">
      <w:pPr>
        <w:numPr>
          <w:ilvl w:val="0"/>
          <w:numId w:val="40"/>
        </w:numPr>
        <w:spacing w:after="120" w:line="240" w:lineRule="auto"/>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7B5555">
      <w:pPr>
        <w:numPr>
          <w:ilvl w:val="0"/>
          <w:numId w:val="40"/>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ED61B0" w:rsidRDefault="00D70D60" w:rsidP="007B5555">
      <w:pPr>
        <w:numPr>
          <w:ilvl w:val="0"/>
          <w:numId w:val="40"/>
        </w:numPr>
        <w:spacing w:after="120" w:line="240" w:lineRule="auto"/>
        <w:jc w:val="both"/>
      </w:pPr>
      <w:r w:rsidRPr="00ED61B0">
        <w:t>Povinnost zachovávat mlčenlivost uvedenou v tomto článku se nevztahuje na informace:</w:t>
      </w:r>
    </w:p>
    <w:p w14:paraId="6A17E7BF" w14:textId="560C64DD" w:rsidR="00D70D60" w:rsidRPr="00ED61B0" w:rsidRDefault="00D70D60" w:rsidP="007B5555">
      <w:pPr>
        <w:pStyle w:val="Odstavecseseznamem"/>
        <w:numPr>
          <w:ilvl w:val="0"/>
          <w:numId w:val="43"/>
        </w:numPr>
        <w:rPr>
          <w:sz w:val="22"/>
          <w:szCs w:val="22"/>
        </w:rPr>
      </w:pPr>
      <w:r w:rsidRPr="00ED61B0">
        <w:rPr>
          <w:sz w:val="22"/>
          <w:szCs w:val="22"/>
        </w:rPr>
        <w:t xml:space="preserve">které jsou nebo se stanou všeobecně a veřejně přístupnými jinak, než porušením právních povinností ze strany </w:t>
      </w:r>
      <w:r w:rsidR="004B23C6" w:rsidRPr="00ED61B0">
        <w:rPr>
          <w:sz w:val="22"/>
          <w:szCs w:val="22"/>
        </w:rPr>
        <w:t>Poskytovatel</w:t>
      </w:r>
      <w:r w:rsidRPr="00ED61B0">
        <w:rPr>
          <w:sz w:val="22"/>
          <w:szCs w:val="22"/>
        </w:rPr>
        <w:t>e;</w:t>
      </w:r>
    </w:p>
    <w:p w14:paraId="322287E5" w14:textId="205C8B34" w:rsidR="00D70D60" w:rsidRPr="00ED61B0" w:rsidRDefault="00D70D60" w:rsidP="007B5555">
      <w:pPr>
        <w:pStyle w:val="Odstavecseseznamem"/>
        <w:numPr>
          <w:ilvl w:val="0"/>
          <w:numId w:val="43"/>
        </w:numPr>
        <w:rPr>
          <w:sz w:val="22"/>
          <w:szCs w:val="22"/>
        </w:rPr>
      </w:pPr>
      <w:r w:rsidRPr="00ED61B0">
        <w:rPr>
          <w:sz w:val="22"/>
          <w:szCs w:val="22"/>
        </w:rPr>
        <w:t xml:space="preserve">u nichž je </w:t>
      </w:r>
      <w:r w:rsidR="004B23C6" w:rsidRPr="00ED61B0">
        <w:rPr>
          <w:sz w:val="22"/>
          <w:szCs w:val="22"/>
        </w:rPr>
        <w:t>Poskytovatel</w:t>
      </w:r>
      <w:r w:rsidRPr="00ED61B0">
        <w:rPr>
          <w:sz w:val="22"/>
          <w:szCs w:val="22"/>
        </w:rPr>
        <w:t xml:space="preserve"> schopen prokázat, že mu byly známy a byly mu volně k dispozici ještě před přijetím těchto informací od Objednatele;</w:t>
      </w:r>
    </w:p>
    <w:p w14:paraId="71C4192E" w14:textId="6E23DE53" w:rsidR="00D70D60" w:rsidRPr="00ED61B0" w:rsidRDefault="00D70D60" w:rsidP="007B5555">
      <w:pPr>
        <w:pStyle w:val="Odstavecseseznamem"/>
        <w:numPr>
          <w:ilvl w:val="0"/>
          <w:numId w:val="43"/>
        </w:numPr>
        <w:rPr>
          <w:sz w:val="22"/>
          <w:szCs w:val="22"/>
        </w:rPr>
      </w:pPr>
      <w:r w:rsidRPr="00ED61B0">
        <w:rPr>
          <w:sz w:val="22"/>
          <w:szCs w:val="22"/>
        </w:rPr>
        <w:t xml:space="preserve">které budou </w:t>
      </w:r>
      <w:r w:rsidR="004B23C6" w:rsidRPr="00ED61B0">
        <w:rPr>
          <w:sz w:val="22"/>
          <w:szCs w:val="22"/>
        </w:rPr>
        <w:t>Poskytovatel</w:t>
      </w:r>
      <w:r w:rsidRPr="00ED61B0">
        <w:rPr>
          <w:sz w:val="22"/>
          <w:szCs w:val="22"/>
        </w:rPr>
        <w:t xml:space="preserve">i po uzavření této Smlouvy sděleny bez povinnosti mlčenlivosti třetí stranou, jež rovněž není ve vztahu k nim nijak vázána; </w:t>
      </w:r>
    </w:p>
    <w:p w14:paraId="0B06F45F" w14:textId="77777777" w:rsidR="00D70D60" w:rsidRPr="00ED61B0" w:rsidRDefault="00D70D60" w:rsidP="007B5555">
      <w:pPr>
        <w:pStyle w:val="Odstavecseseznamem"/>
        <w:numPr>
          <w:ilvl w:val="0"/>
          <w:numId w:val="43"/>
        </w:numPr>
        <w:rPr>
          <w:sz w:val="22"/>
          <w:szCs w:val="22"/>
        </w:rPr>
      </w:pPr>
      <w:r w:rsidRPr="00ED61B0">
        <w:rPr>
          <w:sz w:val="22"/>
          <w:szCs w:val="22"/>
        </w:rPr>
        <w:t>jejichž sdělení se vyžaduje ze zákona.</w:t>
      </w:r>
    </w:p>
    <w:p w14:paraId="24D9A154" w14:textId="4EE26B6E" w:rsidR="00D70D60" w:rsidRPr="00A743BF" w:rsidRDefault="004B23C6" w:rsidP="007B5555">
      <w:pPr>
        <w:numPr>
          <w:ilvl w:val="0"/>
          <w:numId w:val="40"/>
        </w:numPr>
        <w:spacing w:after="120" w:line="240" w:lineRule="auto"/>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6C86ECC1" w:rsidR="00D70D60" w:rsidRDefault="00D70D60" w:rsidP="007B5555">
      <w:pPr>
        <w:numPr>
          <w:ilvl w:val="0"/>
          <w:numId w:val="40"/>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 xml:space="preserve">e, kteří neprokáží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723841BB" w14:textId="77777777" w:rsidR="004C79FD" w:rsidRPr="00801850" w:rsidRDefault="004C79FD" w:rsidP="00035DFB">
      <w:pPr>
        <w:numPr>
          <w:ilvl w:val="0"/>
          <w:numId w:val="40"/>
        </w:numPr>
        <w:spacing w:after="0" w:line="240" w:lineRule="auto"/>
        <w:jc w:val="both"/>
      </w:pPr>
      <w:r w:rsidRPr="00801850">
        <w:t>Smluvní strany se zavazují dodržovat povinnosti dle tohoto článku Smlouvy i po ukončení účinnosti Smlouvy.</w:t>
      </w:r>
    </w:p>
    <w:p w14:paraId="0F3598CF" w14:textId="77777777" w:rsidR="004C79FD" w:rsidRDefault="004C79FD" w:rsidP="004C79FD">
      <w:pPr>
        <w:spacing w:after="120" w:line="240" w:lineRule="auto"/>
        <w:ind w:left="360"/>
        <w:jc w:val="both"/>
      </w:pP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34"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6A0DBD">
      <w:pPr>
        <w:numPr>
          <w:ilvl w:val="0"/>
          <w:numId w:val="13"/>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6A0DBD">
      <w:pPr>
        <w:numPr>
          <w:ilvl w:val="0"/>
          <w:numId w:val="13"/>
        </w:numPr>
        <w:spacing w:after="60" w:line="240" w:lineRule="auto"/>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6A0DBD">
      <w:pPr>
        <w:numPr>
          <w:ilvl w:val="0"/>
          <w:numId w:val="13"/>
        </w:numPr>
        <w:spacing w:after="60" w:line="240" w:lineRule="auto"/>
        <w:jc w:val="both"/>
      </w:pPr>
      <w:r w:rsidRPr="0033106F">
        <w:t xml:space="preserve">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w:t>
      </w:r>
      <w:r w:rsidRPr="0033106F">
        <w:lastRenderedPageBreak/>
        <w:t>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6A0DBD">
      <w:pPr>
        <w:numPr>
          <w:ilvl w:val="0"/>
          <w:numId w:val="13"/>
        </w:numPr>
        <w:spacing w:after="60" w:line="240" w:lineRule="auto"/>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6A0DBD">
      <w:pPr>
        <w:numPr>
          <w:ilvl w:val="0"/>
          <w:numId w:val="13"/>
        </w:numPr>
        <w:spacing w:after="60" w:line="240" w:lineRule="auto"/>
        <w:jc w:val="both"/>
      </w:pPr>
      <w:r>
        <w:t xml:space="preserve">Objednatel není oprávněn </w:t>
      </w:r>
      <w:proofErr w:type="spellStart"/>
      <w:r>
        <w:t>rozkódovávat</w:t>
      </w:r>
      <w:proofErr w:type="spellEnd"/>
      <w:r>
        <w:t xml:space="preserve">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17734C">
      <w:pPr>
        <w:numPr>
          <w:ilvl w:val="0"/>
          <w:numId w:val="13"/>
        </w:numPr>
        <w:spacing w:after="60" w:line="240" w:lineRule="auto"/>
        <w:jc w:val="both"/>
      </w:pPr>
      <w:bookmarkStart w:id="35" w:name="_Hlk510776462"/>
      <w:r>
        <w:t xml:space="preserve">Povinnost mlčenlivosti může být </w:t>
      </w:r>
      <w:r w:rsidR="0017734C">
        <w:t>porušena pouze v zákonem stanovených případech.</w:t>
      </w:r>
    </w:p>
    <w:bookmarkEnd w:id="35"/>
    <w:p w14:paraId="6FC1E6B7" w14:textId="4A9B920F" w:rsidR="001140FF" w:rsidRDefault="001140FF" w:rsidP="003579AB">
      <w:pPr>
        <w:numPr>
          <w:ilvl w:val="0"/>
          <w:numId w:val="13"/>
        </w:numPr>
        <w:spacing w:after="60" w:line="240" w:lineRule="auto"/>
        <w:jc w:val="both"/>
      </w:pPr>
      <w:r>
        <w:t xml:space="preserve">Smluvní strany se zavazují dodržovat povinnosti dle tohoto článku </w:t>
      </w:r>
      <w:r w:rsidR="00EA0125">
        <w:t>Smlouv</w:t>
      </w:r>
      <w:r>
        <w:t xml:space="preserve">y i po ukončení účinnosti </w:t>
      </w:r>
      <w:r w:rsidR="00EA0125">
        <w:t>Smlouv</w:t>
      </w:r>
      <w:r>
        <w:t>y.</w:t>
      </w:r>
    </w:p>
    <w:bookmarkEnd w:id="34"/>
    <w:p w14:paraId="588FC63C" w14:textId="666E7481" w:rsidR="001140FF" w:rsidRPr="00EC77D8" w:rsidRDefault="00C5078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0D492CB9" w14:textId="11346298" w:rsidR="00B6118D" w:rsidRPr="00EC77D8" w:rsidRDefault="00B6118D" w:rsidP="007B5555">
      <w:pPr>
        <w:numPr>
          <w:ilvl w:val="0"/>
          <w:numId w:val="45"/>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38A9402D" w:rsidR="001140FF" w:rsidRDefault="001F0B52" w:rsidP="007B5555">
      <w:pPr>
        <w:numPr>
          <w:ilvl w:val="0"/>
          <w:numId w:val="45"/>
        </w:numPr>
        <w:spacing w:after="120" w:line="240" w:lineRule="auto"/>
        <w:jc w:val="both"/>
      </w:pPr>
      <w:r>
        <w:t xml:space="preserve">V případě prodlení </w:t>
      </w:r>
      <w:r w:rsidR="001140FF">
        <w:t>Objednatel</w:t>
      </w:r>
      <w:r>
        <w:t>e</w:t>
      </w:r>
      <w:r w:rsidR="001140FF">
        <w:t xml:space="preserve"> </w:t>
      </w:r>
      <w:bookmarkStart w:id="36" w:name="_Hlk510511196"/>
      <w:r w:rsidR="001140FF">
        <w:t>s úhradou jakéhokoliv peněžitého plnění</w:t>
      </w:r>
      <w:bookmarkEnd w:id="36"/>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37075">
        <w:t xml:space="preserve">ve </w:t>
      </w:r>
      <w:r w:rsidR="001140FF" w:rsidRPr="00B93869">
        <w:t>výši 0,0</w:t>
      </w:r>
      <w:r w:rsidR="00037075" w:rsidRPr="00B93869">
        <w:t xml:space="preserve">5 </w:t>
      </w:r>
      <w:r w:rsidR="001140FF" w:rsidRPr="00B93869">
        <w:t>% z dlužné</w:t>
      </w:r>
      <w:r w:rsidR="001140FF">
        <w:t xml:space="preserve"> částky za každý</w:t>
      </w:r>
      <w:r>
        <w:t xml:space="preserve"> i započatý</w:t>
      </w:r>
      <w:r w:rsidR="001140FF">
        <w:t xml:space="preserve"> den prodlení. </w:t>
      </w:r>
      <w:bookmarkStart w:id="37" w:name="_Hlk509488545"/>
      <w:bookmarkStart w:id="38" w:name="_Hlk509488499"/>
      <w:r w:rsidR="001140FF">
        <w:t>Obě Smluvní strany sjednávají, že takto upravený úrok z prodlení je přiměřený.</w:t>
      </w:r>
      <w:bookmarkEnd w:id="37"/>
    </w:p>
    <w:bookmarkEnd w:id="38"/>
    <w:p w14:paraId="191EAF68" w14:textId="574978B9" w:rsidR="00A22967" w:rsidRPr="00B93869" w:rsidRDefault="00A22967" w:rsidP="007B5555">
      <w:pPr>
        <w:numPr>
          <w:ilvl w:val="0"/>
          <w:numId w:val="45"/>
        </w:numPr>
        <w:spacing w:after="120" w:line="240" w:lineRule="auto"/>
        <w:jc w:val="both"/>
      </w:pPr>
      <w:r w:rsidRPr="00B93869">
        <w:t xml:space="preserve">V případě, že </w:t>
      </w:r>
      <w:r w:rsidR="00B12F73" w:rsidRPr="00B93869">
        <w:t>Poskytovatel</w:t>
      </w:r>
      <w:r w:rsidRPr="00B93869">
        <w:t xml:space="preserve"> poruší svou povinnost zachovávat mlčenlivost, nezpřístupnit třetím osobám důvěrné informace anebo podniknout veškeré nezbytné kroky k zabezpečení těchto informací dle této Smlouvy anebo </w:t>
      </w:r>
      <w:r w:rsidR="00B12F73" w:rsidRPr="00B93869">
        <w:t>Poskytovatel</w:t>
      </w:r>
      <w:r w:rsidRPr="00B93869">
        <w:t xml:space="preserve"> v rozporu s čl</w:t>
      </w:r>
      <w:r w:rsidR="005C31D4" w:rsidRPr="00B93869">
        <w:t>ánkem</w:t>
      </w:r>
      <w:r w:rsidRPr="00B93869">
        <w:t xml:space="preserve"> 11 této Smlouvy </w:t>
      </w:r>
      <w:bookmarkStart w:id="39" w:name="_Hlk510507005"/>
      <w:r w:rsidRPr="00B93869">
        <w:t xml:space="preserve">poruší Zákon o </w:t>
      </w:r>
      <w:r w:rsidR="004C4878" w:rsidRPr="00B93869">
        <w:t>zpracování</w:t>
      </w:r>
      <w:r w:rsidRPr="00B93869">
        <w:t xml:space="preserve"> osobních údajů anebo ustanovení GDPR </w:t>
      </w:r>
      <w:bookmarkEnd w:id="39"/>
      <w:r w:rsidRPr="00B93869">
        <w:t>bude povinen zaplatit Objednateli smluvní pokutu ve výši 100</w:t>
      </w:r>
      <w:r w:rsidR="00CE54AE" w:rsidRPr="00B93869">
        <w:t xml:space="preserve"> </w:t>
      </w:r>
      <w:r w:rsidRPr="00B93869">
        <w:t>000 Kč za každé takové porušení</w:t>
      </w:r>
      <w:r w:rsidR="00EC77D8" w:rsidRPr="00B93869">
        <w:t>.</w:t>
      </w:r>
    </w:p>
    <w:p w14:paraId="0AD65E94" w14:textId="7754C02B" w:rsidR="00D42DEE" w:rsidRPr="00B93869" w:rsidRDefault="00D42DEE" w:rsidP="007B5555">
      <w:pPr>
        <w:numPr>
          <w:ilvl w:val="0"/>
          <w:numId w:val="45"/>
        </w:numPr>
        <w:spacing w:after="120" w:line="240" w:lineRule="auto"/>
        <w:jc w:val="both"/>
      </w:pPr>
      <w:r w:rsidRPr="00B93869">
        <w:t xml:space="preserve">V případě porušení povinnosti ochrany obchodního tajemství některou ze smluvních stran je vinná strana povinna zaplatit straně druhé smluvní pokutu ve výši 5% sjednané roční ceny plnění dle této </w:t>
      </w:r>
      <w:r w:rsidR="00EA0125" w:rsidRPr="00B93869">
        <w:t>Smlouv</w:t>
      </w:r>
      <w:r w:rsidRPr="00B93869">
        <w:t xml:space="preserve">y za každý prokazatelný </w:t>
      </w:r>
      <w:r w:rsidR="00AB0356" w:rsidRPr="00B93869">
        <w:t>případ porušení této povinnosti</w:t>
      </w:r>
      <w:r w:rsidR="001C2171" w:rsidRPr="00B93869">
        <w:t>, a to i opakovaně</w:t>
      </w:r>
      <w:r w:rsidR="00AB0356" w:rsidRPr="00B93869">
        <w:t>.</w:t>
      </w:r>
    </w:p>
    <w:p w14:paraId="2766EF4F" w14:textId="77777777" w:rsidR="002B395D" w:rsidRPr="00B93869" w:rsidRDefault="002B395D" w:rsidP="007B5555">
      <w:pPr>
        <w:numPr>
          <w:ilvl w:val="0"/>
          <w:numId w:val="45"/>
        </w:numPr>
        <w:spacing w:after="120" w:line="240" w:lineRule="auto"/>
        <w:jc w:val="both"/>
      </w:pPr>
      <w:r w:rsidRPr="00B93869">
        <w:t>Smluvní pokuty stanovené dle tohoto článku jsou splatné do 30 dnů ode dne doručení výzvy oprávněné strany k zaplacení smluvní pokuty povinné smluvní straně.</w:t>
      </w:r>
    </w:p>
    <w:p w14:paraId="2CC41F6C" w14:textId="03D05503" w:rsidR="00CA602D" w:rsidRPr="008A4528" w:rsidRDefault="00CA602D" w:rsidP="00CA602D">
      <w:pPr>
        <w:numPr>
          <w:ilvl w:val="0"/>
          <w:numId w:val="45"/>
        </w:numPr>
        <w:spacing w:after="120" w:line="240" w:lineRule="auto"/>
        <w:jc w:val="both"/>
      </w:pPr>
      <w:r w:rsidRPr="0058593F">
        <w:t xml:space="preserve">V případě, že </w:t>
      </w:r>
      <w:r w:rsidR="00F4771E">
        <w:t>Poskytovatel</w:t>
      </w:r>
      <w:r w:rsidRPr="0058593F">
        <w:t xml:space="preserve"> poruší </w:t>
      </w:r>
      <w:r>
        <w:t xml:space="preserve">jakýkoliv bezpečnostní požadavek uvedený v příloze č. 7 </w:t>
      </w:r>
      <w:r w:rsidRPr="0058593F">
        <w:t xml:space="preserve">této Smlouvy bude </w:t>
      </w:r>
      <w:r w:rsidR="00F4771E">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p>
    <w:p w14:paraId="3CC1CE46" w14:textId="77777777" w:rsidR="002B395D" w:rsidRPr="00DC1937" w:rsidRDefault="002B395D" w:rsidP="007B5555">
      <w:pPr>
        <w:numPr>
          <w:ilvl w:val="0"/>
          <w:numId w:val="45"/>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7B5555">
      <w:pPr>
        <w:numPr>
          <w:ilvl w:val="0"/>
          <w:numId w:val="45"/>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7B5555">
      <w:pPr>
        <w:numPr>
          <w:ilvl w:val="0"/>
          <w:numId w:val="45"/>
        </w:numPr>
        <w:spacing w:after="120" w:line="240" w:lineRule="auto"/>
        <w:jc w:val="both"/>
      </w:pPr>
      <w:bookmarkStart w:id="40" w:name="_Hlk32304256"/>
      <w:bookmarkStart w:id="41" w:name="_Hlk506979516"/>
      <w:r w:rsidRPr="00DC1937">
        <w:t xml:space="preserve">Smluvní pokuty podle této Smlouvy si smluvní strany sjednávají jako ujednání na samotné Smlouvě nezávislá pro případ, že jejich smluvní vztah z nějakého důvodu zanikne </w:t>
      </w:r>
      <w:r>
        <w:t xml:space="preserve">dříve, než jaká je doba plnění </w:t>
      </w:r>
      <w:r>
        <w:lastRenderedPageBreak/>
        <w:t>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40"/>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7B5555">
      <w:pPr>
        <w:numPr>
          <w:ilvl w:val="0"/>
          <w:numId w:val="47"/>
        </w:numPr>
        <w:spacing w:after="120" w:line="240" w:lineRule="auto"/>
        <w:jc w:val="both"/>
      </w:pPr>
      <w:r w:rsidRPr="0079614B">
        <w:t>Smluvní strany se dohodly, že závazek ze smluvního vztahu zaniká v těchto případech:</w:t>
      </w:r>
    </w:p>
    <w:p w14:paraId="59B48FF4" w14:textId="77777777" w:rsidR="007F331E" w:rsidRPr="0079614B" w:rsidRDefault="007F331E" w:rsidP="007B5555">
      <w:pPr>
        <w:pStyle w:val="Odrazka1zacislem"/>
        <w:numPr>
          <w:ilvl w:val="0"/>
          <w:numId w:val="46"/>
        </w:numPr>
        <w:rPr>
          <w:rFonts w:asciiTheme="minorHAnsi" w:hAnsiTheme="minorHAnsi"/>
          <w:sz w:val="22"/>
        </w:rPr>
      </w:pPr>
      <w:r w:rsidRPr="0079614B">
        <w:rPr>
          <w:rFonts w:asciiTheme="minorHAnsi" w:hAnsiTheme="minorHAnsi"/>
          <w:sz w:val="22"/>
        </w:rPr>
        <w:t xml:space="preserve">vzájemnou dohodou smluvních stran </w:t>
      </w:r>
      <w:bookmarkStart w:id="42" w:name="_Hlk510519061"/>
      <w:r w:rsidRPr="0079614B">
        <w:rPr>
          <w:rFonts w:asciiTheme="minorHAnsi" w:hAnsiTheme="minorHAnsi"/>
          <w:sz w:val="22"/>
        </w:rPr>
        <w:t>při vzájemném vyrovnání účelně vynaložených a prokazatelně doložených nákladů ke dni zániku Smlouvy</w:t>
      </w:r>
      <w:bookmarkEnd w:id="42"/>
      <w:r w:rsidRPr="0079614B">
        <w:rPr>
          <w:rFonts w:asciiTheme="minorHAnsi" w:hAnsiTheme="minorHAnsi"/>
          <w:sz w:val="22"/>
        </w:rPr>
        <w:t xml:space="preserve">, </w:t>
      </w:r>
    </w:p>
    <w:p w14:paraId="4F9A8C2B" w14:textId="2472AABE" w:rsidR="005F3370" w:rsidRPr="00093DBE" w:rsidRDefault="00ED0DD2" w:rsidP="00093DBE">
      <w:pPr>
        <w:pStyle w:val="Odrazka1zacislem"/>
        <w:numPr>
          <w:ilvl w:val="0"/>
          <w:numId w:val="46"/>
        </w:numPr>
        <w:rPr>
          <w:rFonts w:asciiTheme="minorHAnsi" w:hAnsiTheme="minorHAnsi"/>
          <w:sz w:val="22"/>
        </w:rPr>
      </w:pPr>
      <w:r w:rsidRPr="00093DBE">
        <w:rPr>
          <w:rFonts w:asciiTheme="minorHAnsi" w:hAnsiTheme="minorHAnsi"/>
          <w:sz w:val="22"/>
        </w:rPr>
        <w:t xml:space="preserve">písemnou </w:t>
      </w:r>
      <w:r w:rsidR="00CD5B58" w:rsidRPr="00093DBE">
        <w:rPr>
          <w:rFonts w:asciiTheme="minorHAnsi" w:hAnsiTheme="minorHAnsi"/>
          <w:sz w:val="22"/>
        </w:rPr>
        <w:t>výpovědí kterékoliv ze Smluvních stran bez udání důvodů</w:t>
      </w:r>
      <w:r w:rsidR="008A45A9" w:rsidRPr="00093DBE">
        <w:rPr>
          <w:rFonts w:asciiTheme="minorHAnsi" w:hAnsiTheme="minorHAnsi"/>
          <w:sz w:val="22"/>
        </w:rPr>
        <w:t>, v</w:t>
      </w:r>
      <w:r w:rsidR="00CD5B58" w:rsidRPr="00093DBE">
        <w:rPr>
          <w:rFonts w:asciiTheme="minorHAnsi" w:hAnsiTheme="minorHAnsi"/>
          <w:sz w:val="22"/>
        </w:rPr>
        <w:t xml:space="preserve">ýpovědní </w:t>
      </w:r>
      <w:r w:rsidRPr="00093DBE">
        <w:rPr>
          <w:rFonts w:asciiTheme="minorHAnsi" w:hAnsiTheme="minorHAnsi"/>
          <w:sz w:val="22"/>
        </w:rPr>
        <w:t>doba</w:t>
      </w:r>
      <w:r w:rsidR="00CD5B58" w:rsidRPr="00093DBE">
        <w:rPr>
          <w:rFonts w:asciiTheme="minorHAnsi" w:hAnsiTheme="minorHAnsi"/>
          <w:sz w:val="22"/>
        </w:rPr>
        <w:t xml:space="preserve"> je 12 měsíců a běží od prvního dne </w:t>
      </w:r>
      <w:r w:rsidR="0069555D" w:rsidRPr="00093DBE">
        <w:rPr>
          <w:rFonts w:asciiTheme="minorHAnsi" w:hAnsiTheme="minorHAnsi"/>
          <w:sz w:val="22"/>
        </w:rPr>
        <w:t xml:space="preserve">kalendářního </w:t>
      </w:r>
      <w:r w:rsidR="00CD5B58" w:rsidRPr="00093DBE">
        <w:rPr>
          <w:rFonts w:asciiTheme="minorHAnsi" w:hAnsiTheme="minorHAnsi"/>
          <w:sz w:val="22"/>
        </w:rPr>
        <w:t>měsíce následujícího po doručen</w:t>
      </w:r>
      <w:r w:rsidR="008A45A9" w:rsidRPr="00093DBE">
        <w:rPr>
          <w:rFonts w:asciiTheme="minorHAnsi" w:hAnsiTheme="minorHAnsi"/>
          <w:sz w:val="22"/>
        </w:rPr>
        <w:t>í výpovědi druhé Smluvní straně,</w:t>
      </w:r>
    </w:p>
    <w:p w14:paraId="2209E554" w14:textId="750C79C3" w:rsidR="009F665E" w:rsidRPr="00B56403" w:rsidRDefault="009F665E" w:rsidP="007B5555">
      <w:pPr>
        <w:pStyle w:val="Odrazka1zacislem"/>
        <w:numPr>
          <w:ilvl w:val="0"/>
          <w:numId w:val="46"/>
        </w:numPr>
        <w:rPr>
          <w:rFonts w:asciiTheme="minorHAnsi" w:hAnsiTheme="minorHAnsi"/>
          <w:sz w:val="22"/>
        </w:rPr>
      </w:pPr>
      <w:bookmarkStart w:id="43" w:name="_Hlk510519133"/>
      <w:bookmarkStart w:id="44" w:name="_Hlk510516674"/>
      <w:bookmarkStart w:id="45" w:name="_Hlk510518077"/>
      <w:r w:rsidRPr="0079614B">
        <w:rPr>
          <w:rFonts w:asciiTheme="minorHAnsi" w:hAnsiTheme="minorHAnsi"/>
          <w:sz w:val="22"/>
        </w:rPr>
        <w:t xml:space="preserve">odstoupením Objednatele od Smlouvy z důvodu podstatného porušování smluvních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 tohoto článku, </w:t>
      </w:r>
    </w:p>
    <w:p w14:paraId="378F74A8" w14:textId="69D3EA5D" w:rsidR="0079614B" w:rsidRPr="00B56403" w:rsidRDefault="007F331E" w:rsidP="007B5555">
      <w:pPr>
        <w:pStyle w:val="Odrazka1zacislem"/>
        <w:numPr>
          <w:ilvl w:val="0"/>
          <w:numId w:val="46"/>
        </w:numPr>
        <w:rPr>
          <w:rFonts w:asciiTheme="minorHAnsi" w:hAnsiTheme="minorHAnsi"/>
          <w:sz w:val="22"/>
        </w:rPr>
      </w:pPr>
      <w:bookmarkStart w:id="46" w:name="_Hlk510779315"/>
      <w:bookmarkEnd w:id="43"/>
      <w:r w:rsidRPr="00B56403">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rsidRPr="00093DBE">
        <w:rPr>
          <w:rFonts w:asciiTheme="minorHAnsi" w:hAnsiTheme="minorHAnsi"/>
          <w:sz w:val="22"/>
        </w:rPr>
        <w:t>ve znění pozdějších předpisů</w:t>
      </w:r>
      <w:r w:rsidRPr="00B56403">
        <w:rPr>
          <w:rFonts w:asciiTheme="minorHAnsi" w:hAnsiTheme="minorHAnsi"/>
          <w:sz w:val="22"/>
        </w:rPr>
        <w:t xml:space="preserve">, </w:t>
      </w:r>
      <w:r w:rsidR="0079614B" w:rsidRPr="00B56403">
        <w:rPr>
          <w:rFonts w:asciiTheme="minorHAnsi" w:hAnsiTheme="minorHAnsi"/>
          <w:sz w:val="22"/>
        </w:rPr>
        <w:t xml:space="preserve">pokud bude </w:t>
      </w:r>
      <w:r w:rsidR="008D37BC" w:rsidRPr="00B56403">
        <w:rPr>
          <w:rFonts w:asciiTheme="minorHAnsi" w:hAnsiTheme="minorHAnsi"/>
          <w:sz w:val="22"/>
        </w:rPr>
        <w:t xml:space="preserve">Poskytovatel </w:t>
      </w:r>
      <w:r w:rsidR="0079614B" w:rsidRPr="00B56403">
        <w:rPr>
          <w:rFonts w:asciiTheme="minorHAnsi" w:hAnsiTheme="minorHAnsi"/>
          <w:sz w:val="22"/>
        </w:rPr>
        <w:t xml:space="preserve">v insolvenčním řízení </w:t>
      </w:r>
      <w:r w:rsidR="008D37BC" w:rsidRPr="00B56403">
        <w:rPr>
          <w:rFonts w:asciiTheme="minorHAnsi" w:hAnsiTheme="minorHAnsi"/>
          <w:sz w:val="22"/>
        </w:rPr>
        <w:t xml:space="preserve">a </w:t>
      </w:r>
      <w:r w:rsidR="0079614B" w:rsidRPr="00B56403">
        <w:rPr>
          <w:rFonts w:asciiTheme="minorHAnsi" w:hAnsiTheme="minorHAnsi"/>
          <w:sz w:val="22"/>
        </w:rPr>
        <w:t xml:space="preserve">bude rozhodnuto o jeho úpadku nebo bude-li vůči </w:t>
      </w:r>
      <w:r w:rsidR="008D37BC" w:rsidRPr="00B56403">
        <w:rPr>
          <w:rFonts w:asciiTheme="minorHAnsi" w:hAnsiTheme="minorHAnsi"/>
          <w:sz w:val="22"/>
        </w:rPr>
        <w:t xml:space="preserve">Poskytovateli </w:t>
      </w:r>
      <w:r w:rsidR="0079614B" w:rsidRPr="00B56403">
        <w:rPr>
          <w:rFonts w:asciiTheme="minorHAnsi" w:hAnsiTheme="minorHAnsi"/>
          <w:sz w:val="22"/>
        </w:rPr>
        <w:t>insolvenční návrh zamítnut pro nedostatek majetku k úhradě nákladů insolvenčního řízení.</w:t>
      </w:r>
    </w:p>
    <w:p w14:paraId="5D5A6F8E" w14:textId="263A3C1E" w:rsidR="007F331E" w:rsidRPr="00B56403" w:rsidRDefault="007F331E" w:rsidP="007B5555">
      <w:pPr>
        <w:pStyle w:val="Odrazka1zacislem"/>
        <w:numPr>
          <w:ilvl w:val="0"/>
          <w:numId w:val="46"/>
        </w:numPr>
        <w:rPr>
          <w:rFonts w:asciiTheme="minorHAnsi" w:hAnsiTheme="minorHAnsi"/>
          <w:sz w:val="22"/>
        </w:rPr>
      </w:pPr>
      <w:r w:rsidRPr="00B56403">
        <w:rPr>
          <w:rFonts w:asciiTheme="minorHAnsi" w:hAnsiTheme="minorHAnsi"/>
          <w:sz w:val="22"/>
        </w:rPr>
        <w:t>z důvodu zániku oprávnění Poskytovatele k podnikatelské činnosti dle této Smlouvy,</w:t>
      </w:r>
    </w:p>
    <w:p w14:paraId="37DD8B2D" w14:textId="77777777" w:rsidR="00ED0DD2" w:rsidRPr="00B56403" w:rsidRDefault="00ED0DD2" w:rsidP="007B5555">
      <w:pPr>
        <w:pStyle w:val="Odrazka1zacislem"/>
        <w:numPr>
          <w:ilvl w:val="0"/>
          <w:numId w:val="46"/>
        </w:numPr>
        <w:rPr>
          <w:rFonts w:asciiTheme="minorHAnsi" w:hAnsiTheme="minorHAnsi"/>
          <w:sz w:val="22"/>
        </w:rPr>
      </w:pPr>
      <w:bookmarkStart w:id="47" w:name="_Hlk510521724"/>
      <w:bookmarkStart w:id="48" w:name="_Hlk510517244"/>
      <w:bookmarkEnd w:id="46"/>
      <w:bookmarkEnd w:id="44"/>
      <w:bookmarkEnd w:id="45"/>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044F1C22" w14:textId="34EB9CE2" w:rsidR="007F0E7F" w:rsidRPr="00B56403" w:rsidRDefault="00DA5CB6" w:rsidP="007B5555">
      <w:pPr>
        <w:numPr>
          <w:ilvl w:val="0"/>
          <w:numId w:val="47"/>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47"/>
    <w:p w14:paraId="4189833B" w14:textId="1B28A556" w:rsidR="00ED0DD2" w:rsidRPr="00C86656" w:rsidRDefault="00ED0DD2" w:rsidP="007B5555">
      <w:pPr>
        <w:pStyle w:val="Odstavecseseznamem"/>
        <w:numPr>
          <w:ilvl w:val="0"/>
          <w:numId w:val="43"/>
        </w:numPr>
        <w:rPr>
          <w:sz w:val="22"/>
          <w:szCs w:val="22"/>
        </w:rPr>
      </w:pPr>
      <w:r w:rsidRPr="00B56403">
        <w:rPr>
          <w:sz w:val="22"/>
          <w:szCs w:val="22"/>
        </w:rPr>
        <w:t>opakované (tj. nejméně 2x) neposkytování sjednaných Služeb v sjednané kvalitě a rozsahu, a</w:t>
      </w:r>
      <w:r w:rsidRPr="00C86656">
        <w:rPr>
          <w:sz w:val="22"/>
          <w:szCs w:val="22"/>
        </w:rPr>
        <w:t xml:space="preserve"> to i přes písemnou výzvu Objednatele</w:t>
      </w:r>
    </w:p>
    <w:p w14:paraId="45F007AA" w14:textId="6007C7F6" w:rsidR="00FB3C69" w:rsidRDefault="00FB3C69" w:rsidP="007B5555">
      <w:pPr>
        <w:pStyle w:val="Odstavecseseznamem"/>
        <w:numPr>
          <w:ilvl w:val="0"/>
          <w:numId w:val="43"/>
        </w:numPr>
      </w:pPr>
      <w:r>
        <w:t>opakované nedodržování sjednan</w:t>
      </w:r>
      <w:r w:rsidR="007F0E7F">
        <w:t>ých garancí a SLA ujednání,</w:t>
      </w:r>
      <w:r w:rsidR="006238D3" w:rsidRPr="006238D3">
        <w:t xml:space="preserve"> </w:t>
      </w:r>
      <w:r w:rsidR="006238D3">
        <w:t>a to i přes písemnou výzvu Objednatele</w:t>
      </w:r>
    </w:p>
    <w:p w14:paraId="6AC0ECE0" w14:textId="4E9A498D" w:rsidR="00DA5CB6" w:rsidRDefault="00DA5CB6" w:rsidP="007B5555">
      <w:pPr>
        <w:pStyle w:val="Odstavecseseznamem"/>
        <w:numPr>
          <w:ilvl w:val="0"/>
          <w:numId w:val="43"/>
        </w:numPr>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702147F3" w14:textId="7249C642" w:rsidR="00DA5CB6" w:rsidRPr="006238D3" w:rsidRDefault="00DA5CB6" w:rsidP="007B5555">
      <w:pPr>
        <w:numPr>
          <w:ilvl w:val="0"/>
          <w:numId w:val="47"/>
        </w:numPr>
        <w:spacing w:after="120" w:line="240" w:lineRule="auto"/>
        <w:jc w:val="both"/>
      </w:pPr>
      <w:r w:rsidRPr="006238D3">
        <w:t>Odstoupení od Smlouvy se dále řídí ustanovením § 2001 a násl. OZ.</w:t>
      </w:r>
    </w:p>
    <w:p w14:paraId="47D22392" w14:textId="77777777" w:rsidR="00DA5CB6" w:rsidRPr="006238D3" w:rsidRDefault="00DA5CB6" w:rsidP="007B5555">
      <w:pPr>
        <w:numPr>
          <w:ilvl w:val="0"/>
          <w:numId w:val="47"/>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7B5555">
      <w:pPr>
        <w:numPr>
          <w:ilvl w:val="0"/>
          <w:numId w:val="47"/>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7B5555">
      <w:pPr>
        <w:numPr>
          <w:ilvl w:val="0"/>
          <w:numId w:val="47"/>
        </w:numPr>
        <w:spacing w:after="120" w:line="240" w:lineRule="auto"/>
        <w:jc w:val="both"/>
      </w:pPr>
      <w:r w:rsidRPr="006238D3">
        <w:t>Odstoupení kterékoliv ze Smluvních stran má účinky pouze do budoucna.</w:t>
      </w:r>
    </w:p>
    <w:p w14:paraId="78C05958" w14:textId="30B8FCC8" w:rsidR="00DA5CB6" w:rsidRPr="006238D3" w:rsidRDefault="00DA5CB6" w:rsidP="007B5555">
      <w:pPr>
        <w:numPr>
          <w:ilvl w:val="0"/>
          <w:numId w:val="47"/>
        </w:numPr>
        <w:spacing w:after="120" w:line="240" w:lineRule="auto"/>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1"/>
    <w:bookmarkEnd w:id="48"/>
    <w:p w14:paraId="6934D9E7"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7B5555">
      <w:pPr>
        <w:numPr>
          <w:ilvl w:val="0"/>
          <w:numId w:val="32"/>
        </w:numPr>
        <w:spacing w:after="60" w:line="240" w:lineRule="auto"/>
        <w:jc w:val="both"/>
      </w:pPr>
      <w:r>
        <w:t>Tato Smlouva nabývá platnosti dnem jejího podpisu oběma Smluvními stranami.</w:t>
      </w:r>
    </w:p>
    <w:p w14:paraId="2A783777" w14:textId="326A80ED" w:rsidR="004C3AAE" w:rsidRDefault="004C3AAE" w:rsidP="004C3AAE">
      <w:pPr>
        <w:numPr>
          <w:ilvl w:val="0"/>
          <w:numId w:val="32"/>
        </w:numPr>
        <w:spacing w:after="60" w:line="240" w:lineRule="auto"/>
        <w:jc w:val="both"/>
      </w:pPr>
      <w:bookmarkStart w:id="49" w:name="_Hlk501615693"/>
      <w:r w:rsidRPr="00B52906">
        <w:lastRenderedPageBreak/>
        <w:t xml:space="preserve">Tato Smlouva nabývá účinnosti dnem </w:t>
      </w:r>
      <w:r w:rsidRPr="004957B2">
        <w:t>jejího uveřejnění v Registru smluv</w:t>
      </w:r>
      <w:r>
        <w:t xml:space="preserve"> </w:t>
      </w:r>
      <w:bookmarkStart w:id="50" w:name="_Hlk510780964"/>
      <w:r>
        <w:t xml:space="preserve">dle </w:t>
      </w:r>
      <w:r>
        <w:rPr>
          <w:rFonts w:cs="Arial"/>
        </w:rPr>
        <w:t>zákona č. </w:t>
      </w:r>
      <w:r w:rsidRPr="003A4746">
        <w:rPr>
          <w:rFonts w:cs="Arial"/>
        </w:rPr>
        <w:t>340/2015 Sb., o zvláštních podmínkách účinnosti některých smluv, uveřejňování těchto smluv a o registru smluv</w:t>
      </w:r>
      <w:r>
        <w:rPr>
          <w:rFonts w:cs="Arial"/>
        </w:rPr>
        <w:t>,</w:t>
      </w:r>
      <w:r w:rsidRPr="006D5E49">
        <w:t xml:space="preserve"> </w:t>
      </w:r>
      <w:r>
        <w:t>ve znění pozdějších předpisů.</w:t>
      </w:r>
    </w:p>
    <w:bookmarkEnd w:id="50"/>
    <w:p w14:paraId="7E30B442" w14:textId="77777777" w:rsidR="001140FF"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bookmarkStart w:id="51" w:name="_Hlk506979725"/>
      <w:r w:rsidR="001140FF" w:rsidRPr="00640A13">
        <w:rPr>
          <w:color w:val="2F5496" w:themeColor="accent1" w:themeShade="BF"/>
        </w:rPr>
        <w:t>Ustanovení společná a závěrečná</w:t>
      </w:r>
    </w:p>
    <w:p w14:paraId="32D0B0E4" w14:textId="77777777" w:rsidR="00801850" w:rsidRDefault="00801850" w:rsidP="00801850">
      <w:pPr>
        <w:numPr>
          <w:ilvl w:val="0"/>
          <w:numId w:val="41"/>
        </w:numPr>
        <w:spacing w:after="60" w:line="240" w:lineRule="auto"/>
        <w:jc w:val="both"/>
      </w:pPr>
      <w:bookmarkStart w:id="52" w:name="_Hlk511393813"/>
      <w:bookmarkEnd w:id="49"/>
      <w:r w:rsidRPr="0033106F">
        <w:t>Jakékoliv změny Smlouvy musí být sepsány formou písemných dodatků ke Smlouvě a musí být podepsány Smluvními stranami, osobami oprávněnými k takovému jednání.</w:t>
      </w:r>
    </w:p>
    <w:bookmarkEnd w:id="52"/>
    <w:p w14:paraId="0E2DA523" w14:textId="407433FF" w:rsidR="00E22D89" w:rsidRPr="0033106F" w:rsidRDefault="00E22D89" w:rsidP="007B5555">
      <w:pPr>
        <w:numPr>
          <w:ilvl w:val="0"/>
          <w:numId w:val="41"/>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7B5555">
      <w:pPr>
        <w:numPr>
          <w:ilvl w:val="0"/>
          <w:numId w:val="41"/>
        </w:numPr>
        <w:spacing w:after="60" w:line="240" w:lineRule="auto"/>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7B5555">
      <w:pPr>
        <w:numPr>
          <w:ilvl w:val="0"/>
          <w:numId w:val="41"/>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7B5555">
      <w:pPr>
        <w:numPr>
          <w:ilvl w:val="0"/>
          <w:numId w:val="41"/>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7B5555">
      <w:pPr>
        <w:numPr>
          <w:ilvl w:val="0"/>
          <w:numId w:val="41"/>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65730D" w:rsidRDefault="004B23C6" w:rsidP="007B5555">
      <w:pPr>
        <w:numPr>
          <w:ilvl w:val="0"/>
          <w:numId w:val="41"/>
        </w:numPr>
        <w:spacing w:after="60" w:line="240" w:lineRule="auto"/>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77777777" w:rsidR="00E22D89" w:rsidRDefault="00E22D89" w:rsidP="007B5555">
      <w:pPr>
        <w:numPr>
          <w:ilvl w:val="0"/>
          <w:numId w:val="41"/>
        </w:numPr>
        <w:spacing w:after="60" w:line="240" w:lineRule="auto"/>
        <w:jc w:val="both"/>
      </w:pPr>
      <w:r>
        <w:t xml:space="preserve">Tato Smlouva byla vyhotovena ve dvou stejnopisech, z nichž po jednom stejnopisu obdrží po jejím podpisu každá Smluvní strana. </w:t>
      </w:r>
    </w:p>
    <w:p w14:paraId="00D1A18B" w14:textId="36DA5536" w:rsidR="00B56403" w:rsidRDefault="00E22D89" w:rsidP="00B56403">
      <w:pPr>
        <w:numPr>
          <w:ilvl w:val="0"/>
          <w:numId w:val="41"/>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bookmarkEnd w:id="51"/>
    <w:p w14:paraId="4759122A"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7CFE6C49" w14:textId="22F2B622" w:rsidR="00A91B88" w:rsidRDefault="00651661" w:rsidP="007B5555">
      <w:pPr>
        <w:numPr>
          <w:ilvl w:val="0"/>
          <w:numId w:val="18"/>
        </w:numPr>
        <w:spacing w:after="60" w:line="240" w:lineRule="auto"/>
        <w:jc w:val="both"/>
      </w:pPr>
      <w:r>
        <w:t xml:space="preserve">Součástí </w:t>
      </w:r>
      <w:r w:rsidR="00EA0125">
        <w:t>Smlouv</w:t>
      </w:r>
      <w:r>
        <w:t>y jsou tyto přílohy:</w:t>
      </w:r>
    </w:p>
    <w:p w14:paraId="478D2FB8" w14:textId="77777777" w:rsidR="00651661" w:rsidRDefault="00651661" w:rsidP="00651661">
      <w:pPr>
        <w:spacing w:after="0" w:line="240" w:lineRule="auto"/>
        <w:jc w:val="both"/>
      </w:pPr>
    </w:p>
    <w:p w14:paraId="0E6C81C9" w14:textId="46468C28" w:rsidR="00651661" w:rsidRDefault="00651661" w:rsidP="00651661">
      <w:pPr>
        <w:spacing w:after="120" w:line="240" w:lineRule="auto"/>
        <w:ind w:left="708"/>
        <w:rPr>
          <w:szCs w:val="20"/>
        </w:rPr>
      </w:pPr>
      <w:r w:rsidRPr="00801850">
        <w:rPr>
          <w:szCs w:val="20"/>
        </w:rPr>
        <w:t xml:space="preserve">Příloha č. 1 – </w:t>
      </w:r>
      <w:bookmarkStart w:id="53"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53"/>
    <w:p w14:paraId="7331DA07" w14:textId="77777777" w:rsidR="0012321B" w:rsidRPr="0012321B" w:rsidRDefault="0012321B" w:rsidP="0012321B">
      <w:pPr>
        <w:spacing w:after="12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640A13">
      <w:pPr>
        <w:spacing w:after="12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76FA74C9" w14:textId="436BB311" w:rsidR="00640A13" w:rsidRDefault="00633A78" w:rsidP="00640A13">
      <w:pPr>
        <w:spacing w:after="120" w:line="240" w:lineRule="auto"/>
        <w:ind w:left="708"/>
        <w:rPr>
          <w:szCs w:val="20"/>
        </w:rPr>
      </w:pPr>
      <w:r>
        <w:rPr>
          <w:szCs w:val="20"/>
        </w:rPr>
        <w:t>Příloha č. 6</w:t>
      </w:r>
      <w:r w:rsidR="00640A13" w:rsidRPr="00640A13">
        <w:rPr>
          <w:szCs w:val="20"/>
        </w:rPr>
        <w:t xml:space="preserve"> - Definice </w:t>
      </w:r>
      <w:r w:rsidR="00E146E4">
        <w:rPr>
          <w:szCs w:val="20"/>
        </w:rPr>
        <w:t>pojmů</w:t>
      </w:r>
    </w:p>
    <w:p w14:paraId="447BC1B5" w14:textId="77777777" w:rsidR="009075EB" w:rsidRPr="00A743BF" w:rsidRDefault="009075EB" w:rsidP="009075EB">
      <w:pPr>
        <w:spacing w:after="120" w:line="240" w:lineRule="auto"/>
        <w:ind w:left="708"/>
        <w:rPr>
          <w:szCs w:val="20"/>
        </w:rPr>
      </w:pPr>
      <w:bookmarkStart w:id="54" w:name="_Hlk32304743"/>
      <w:r w:rsidRPr="00B93869">
        <w:rPr>
          <w:szCs w:val="20"/>
        </w:rPr>
        <w:t>Příloha č. 7 – Bezpečnostní požadavky</w:t>
      </w:r>
    </w:p>
    <w:bookmarkEnd w:id="54"/>
    <w:p w14:paraId="015F4121" w14:textId="77777777" w:rsidR="00640A13" w:rsidRDefault="00640A13" w:rsidP="00640A13">
      <w:pPr>
        <w:spacing w:after="120" w:line="240" w:lineRule="auto"/>
        <w:ind w:left="708"/>
        <w:rPr>
          <w:szCs w:val="20"/>
        </w:rPr>
      </w:pPr>
    </w:p>
    <w:p w14:paraId="3E523713" w14:textId="77777777" w:rsidR="00651661" w:rsidRPr="00651661" w:rsidRDefault="00651661" w:rsidP="00651661">
      <w:pPr>
        <w:spacing w:after="120" w:line="240" w:lineRule="auto"/>
        <w:ind w:left="708"/>
        <w:rPr>
          <w:szCs w:val="20"/>
        </w:rPr>
      </w:pPr>
    </w:p>
    <w:p w14:paraId="6DB7CE9C" w14:textId="516BBCAF" w:rsidR="00F10F49" w:rsidRPr="00651661" w:rsidRDefault="00F10F49" w:rsidP="00E26B57">
      <w:pPr>
        <w:tabs>
          <w:tab w:val="left" w:pos="5245"/>
        </w:tabs>
        <w:spacing w:after="120" w:line="240" w:lineRule="auto"/>
        <w:rPr>
          <w:szCs w:val="20"/>
        </w:rPr>
      </w:pPr>
      <w:r>
        <w:rPr>
          <w:szCs w:val="20"/>
        </w:rPr>
        <w:t>Za Objednatele:</w:t>
      </w:r>
      <w:r>
        <w:rPr>
          <w:szCs w:val="20"/>
        </w:rPr>
        <w:tab/>
        <w:t>Za Poskytovatele:</w:t>
      </w:r>
    </w:p>
    <w:p w14:paraId="32164F92" w14:textId="77777777" w:rsidR="00F10F49" w:rsidRDefault="00F10F49" w:rsidP="00414E80">
      <w:pPr>
        <w:spacing w:before="120" w:after="120"/>
      </w:pPr>
    </w:p>
    <w:p w14:paraId="7317B48F" w14:textId="3BCC17AD" w:rsidR="00A91B88" w:rsidRDefault="00A91B88" w:rsidP="00E26B57">
      <w:pPr>
        <w:tabs>
          <w:tab w:val="left" w:pos="5245"/>
        </w:tabs>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w:t>
      </w:r>
      <w:r w:rsidR="00E26B57">
        <w:t xml:space="preserve"> dle el. podpisu</w:t>
      </w:r>
      <w:r w:rsidR="00414E80">
        <w:tab/>
      </w:r>
      <w:r w:rsidRPr="00A0362A">
        <w:t>V</w:t>
      </w:r>
      <w:r w:rsidR="00414E80">
        <w:t> </w:t>
      </w:r>
      <w:r w:rsidR="00FF70A2" w:rsidRPr="00F10F49">
        <w:rPr>
          <w:highlight w:val="yellow"/>
        </w:rPr>
        <w:t>……………………….</w:t>
      </w:r>
      <w:r w:rsidR="00843837">
        <w:t xml:space="preserve">  </w:t>
      </w:r>
      <w:r w:rsidRPr="00A0362A">
        <w:t>dne</w:t>
      </w:r>
      <w:r w:rsidR="00414E80">
        <w:t>:</w:t>
      </w:r>
      <w:r w:rsidR="00E26B57">
        <w:t xml:space="preserve"> dle el. podpisu</w:t>
      </w:r>
    </w:p>
    <w:p w14:paraId="6F76C363" w14:textId="77777777" w:rsidR="00843837" w:rsidRDefault="00843837" w:rsidP="00414E80">
      <w:pPr>
        <w:spacing w:before="120" w:after="120"/>
      </w:pPr>
    </w:p>
    <w:p w14:paraId="45359BDA" w14:textId="77777777" w:rsidR="00A91B88" w:rsidRDefault="00A91B88" w:rsidP="00A91B88">
      <w:pPr>
        <w:spacing w:before="120" w:after="120"/>
        <w:ind w:left="567" w:firstLine="539"/>
      </w:pPr>
    </w:p>
    <w:p w14:paraId="3A251A48" w14:textId="77777777" w:rsidR="00E26B57" w:rsidRDefault="00E26B57" w:rsidP="00A91B88">
      <w:pPr>
        <w:spacing w:before="120" w:after="120"/>
        <w:ind w:left="567" w:firstLine="539"/>
      </w:pPr>
    </w:p>
    <w:p w14:paraId="6AF3FE34" w14:textId="77777777" w:rsidR="00E26B57" w:rsidRPr="00A0362A" w:rsidRDefault="00E26B57" w:rsidP="00A91B88">
      <w:pPr>
        <w:spacing w:before="120" w:after="120"/>
        <w:ind w:left="567" w:firstLine="539"/>
      </w:pPr>
    </w:p>
    <w:p w14:paraId="34A8CA12" w14:textId="4DC1314E" w:rsidR="00A91B88" w:rsidRPr="00A0362A" w:rsidRDefault="00A91B88" w:rsidP="00E26B57">
      <w:pPr>
        <w:tabs>
          <w:tab w:val="left" w:pos="5245"/>
        </w:tabs>
        <w:spacing w:after="0"/>
      </w:pPr>
      <w:r>
        <w:t>…………..</w:t>
      </w:r>
      <w:r w:rsidRPr="00A0362A">
        <w:t>……………………………………</w:t>
      </w:r>
      <w:r w:rsidR="00E26B57">
        <w:t>……………</w:t>
      </w:r>
      <w:r w:rsidR="00E26B57">
        <w:tab/>
      </w:r>
      <w:r w:rsidRPr="00A0362A">
        <w:t>……………………………………</w:t>
      </w:r>
      <w:r w:rsidR="00414E80">
        <w:t>…………</w:t>
      </w:r>
      <w:r w:rsidR="00E26B57">
        <w:t>…………..</w:t>
      </w:r>
    </w:p>
    <w:p w14:paraId="4A5CE024" w14:textId="4136C854" w:rsidR="00A91B88" w:rsidRDefault="00A91B88" w:rsidP="00E26B57">
      <w:pPr>
        <w:spacing w:after="0"/>
      </w:pPr>
      <w:r>
        <w:t>MUDr. Tomáš Gottvald</w:t>
      </w:r>
      <w:r w:rsidR="00F1047E">
        <w:t>, MHA</w:t>
      </w:r>
      <w:r w:rsidR="00414E80">
        <w:tab/>
      </w:r>
      <w:r w:rsidR="00414E80">
        <w:tab/>
      </w:r>
      <w:r w:rsidR="00414E80">
        <w:tab/>
      </w:r>
      <w:r w:rsidR="00414E80">
        <w:tab/>
      </w:r>
      <w:r w:rsidR="00093DBE">
        <w:t xml:space="preserve">      </w:t>
      </w:r>
      <w:r w:rsidR="00414E80" w:rsidRPr="00F10F49">
        <w:rPr>
          <w:highlight w:val="yellow"/>
        </w:rPr>
        <w:t>jméno</w:t>
      </w:r>
    </w:p>
    <w:p w14:paraId="680FA97B" w14:textId="2E5807DF" w:rsidR="00A91B88" w:rsidRDefault="00A91B88" w:rsidP="00E26B57">
      <w:pPr>
        <w:tabs>
          <w:tab w:val="left" w:pos="5245"/>
        </w:tabs>
        <w:spacing w:after="0"/>
      </w:pPr>
      <w:r>
        <w:t>předseda představenstva</w:t>
      </w:r>
      <w:r w:rsidR="00E26B57">
        <w:tab/>
      </w:r>
      <w:r w:rsidR="00414E80" w:rsidRPr="0009338F">
        <w:rPr>
          <w:highlight w:val="yellow"/>
        </w:rPr>
        <w:t>pozice</w:t>
      </w:r>
      <w:r>
        <w:tab/>
      </w:r>
    </w:p>
    <w:p w14:paraId="3BE5BCCF" w14:textId="77777777" w:rsidR="00A91B88" w:rsidRDefault="00A91B88" w:rsidP="00E26B57">
      <w:pPr>
        <w:spacing w:after="0"/>
      </w:pPr>
    </w:p>
    <w:p w14:paraId="778924F7" w14:textId="77777777" w:rsidR="00A91B88" w:rsidRDefault="00A91B88" w:rsidP="00E26B57">
      <w:pPr>
        <w:spacing w:after="0"/>
      </w:pPr>
    </w:p>
    <w:p w14:paraId="7300FE2B" w14:textId="77777777" w:rsidR="00874B77" w:rsidRDefault="00874B77" w:rsidP="00E26B57">
      <w:pPr>
        <w:spacing w:after="0"/>
      </w:pPr>
    </w:p>
    <w:p w14:paraId="1716429D" w14:textId="77777777" w:rsidR="00E26B57" w:rsidRDefault="00E26B57" w:rsidP="00E26B57">
      <w:pPr>
        <w:spacing w:after="0"/>
      </w:pPr>
    </w:p>
    <w:p w14:paraId="25FC6D0C" w14:textId="77777777" w:rsidR="00E26B57" w:rsidRDefault="00E26B57" w:rsidP="00E26B57">
      <w:pPr>
        <w:spacing w:after="0"/>
      </w:pPr>
    </w:p>
    <w:p w14:paraId="5C08DA32" w14:textId="77777777" w:rsidR="00E26B57" w:rsidRDefault="00E26B57" w:rsidP="00E26B57">
      <w:pPr>
        <w:spacing w:after="0"/>
      </w:pPr>
    </w:p>
    <w:p w14:paraId="69AE2A3F" w14:textId="77777777" w:rsidR="00E26B57" w:rsidRDefault="00E26B57" w:rsidP="00E26B57">
      <w:pPr>
        <w:spacing w:after="0"/>
      </w:pPr>
    </w:p>
    <w:p w14:paraId="05EF9DEA" w14:textId="38B1EFCA" w:rsidR="0009338F" w:rsidRPr="00A0362A" w:rsidRDefault="0009338F" w:rsidP="00E26B57">
      <w:pPr>
        <w:tabs>
          <w:tab w:val="left" w:pos="5245"/>
        </w:tabs>
        <w:spacing w:after="0" w:line="240" w:lineRule="auto"/>
      </w:pPr>
      <w:bookmarkStart w:id="55" w:name="_Hlk506979781"/>
      <w:r>
        <w:t>………..</w:t>
      </w:r>
      <w:r w:rsidRPr="00A0362A">
        <w:t>……………………………………</w:t>
      </w:r>
      <w:r w:rsidR="00E26B57">
        <w:t>……………….</w:t>
      </w:r>
      <w:r w:rsidR="00E26B57">
        <w:tab/>
      </w:r>
      <w:r>
        <w:t>……………………………………………</w:t>
      </w:r>
      <w:r w:rsidR="00E26B57">
        <w:t>……………..</w:t>
      </w:r>
      <w:r>
        <w:t>.</w:t>
      </w:r>
      <w:r w:rsidRPr="00A0362A">
        <w:tab/>
      </w:r>
    </w:p>
    <w:p w14:paraId="5489D833" w14:textId="151366DB" w:rsidR="0009338F" w:rsidRDefault="00093DBE" w:rsidP="00E26B57">
      <w:pPr>
        <w:tabs>
          <w:tab w:val="left" w:pos="5245"/>
        </w:tabs>
        <w:spacing w:after="0"/>
      </w:pPr>
      <w:r w:rsidRPr="00100348">
        <w:t>MUDr. Vladimír Ning</w:t>
      </w:r>
      <w:r>
        <w:t>er</w:t>
      </w:r>
      <w:r w:rsidRPr="00100348">
        <w:t>, Ph.D., MBA</w:t>
      </w:r>
      <w:r w:rsidR="00E26B57">
        <w:tab/>
      </w:r>
      <w:r w:rsidR="0009338F" w:rsidRPr="00AA7B64">
        <w:rPr>
          <w:highlight w:val="yellow"/>
        </w:rPr>
        <w:t>jméno</w:t>
      </w:r>
    </w:p>
    <w:p w14:paraId="4737ED3A" w14:textId="4FAF83EF" w:rsidR="0009338F" w:rsidRDefault="00093DBE" w:rsidP="00E26B57">
      <w:pPr>
        <w:tabs>
          <w:tab w:val="left" w:pos="5245"/>
        </w:tabs>
        <w:spacing w:after="0"/>
      </w:pPr>
      <w:r>
        <w:t>člen</w:t>
      </w:r>
      <w:r w:rsidR="0009338F">
        <w:t xml:space="preserve"> představenstva</w:t>
      </w:r>
      <w:r w:rsidR="00E26B57">
        <w:tab/>
      </w:r>
      <w:r w:rsidR="0009338F" w:rsidRPr="00AA7B64">
        <w:rPr>
          <w:highlight w:val="yellow"/>
        </w:rPr>
        <w:t>pozice</w:t>
      </w:r>
      <w:r w:rsidR="0009338F" w:rsidRPr="00A0362A">
        <w:tab/>
      </w:r>
      <w:r w:rsidR="0009338F" w:rsidRPr="00A0362A">
        <w:tab/>
      </w:r>
      <w:r w:rsidR="0009338F" w:rsidRPr="00A0362A">
        <w:tab/>
      </w:r>
    </w:p>
    <w:p w14:paraId="47949599" w14:textId="77777777" w:rsidR="0009338F" w:rsidRDefault="0009338F" w:rsidP="0009338F">
      <w:pPr>
        <w:rPr>
          <w:b/>
          <w:sz w:val="24"/>
          <w:szCs w:val="20"/>
        </w:rPr>
      </w:pPr>
      <w:r>
        <w:rPr>
          <w:b/>
          <w:sz w:val="24"/>
          <w:szCs w:val="20"/>
        </w:rPr>
        <w:br w:type="page"/>
      </w:r>
    </w:p>
    <w:p w14:paraId="3A4FFAD2" w14:textId="7A7B62E0" w:rsidR="00C634DA" w:rsidRPr="00905094" w:rsidRDefault="005C0549" w:rsidP="007B5555">
      <w:pPr>
        <w:rPr>
          <w:b/>
          <w:sz w:val="24"/>
        </w:rPr>
      </w:pPr>
      <w:r w:rsidRPr="00905094">
        <w:rPr>
          <w:b/>
          <w:sz w:val="24"/>
        </w:rPr>
        <w:lastRenderedPageBreak/>
        <w:t xml:space="preserve">Příloha </w:t>
      </w:r>
      <w:r w:rsidR="00651661" w:rsidRPr="00905094">
        <w:rPr>
          <w:b/>
          <w:sz w:val="24"/>
        </w:rPr>
        <w:t xml:space="preserve">č. </w:t>
      </w:r>
      <w:r w:rsidRPr="00905094">
        <w:rPr>
          <w:b/>
          <w:sz w:val="24"/>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7A731E60" w:rsidR="00156CE6" w:rsidRDefault="004E531B" w:rsidP="005C0549">
      <w:pPr>
        <w:rPr>
          <w:szCs w:val="20"/>
        </w:rPr>
      </w:pPr>
      <w:bookmarkStart w:id="56" w:name="_Hlk506546059"/>
      <w:bookmarkStart w:id="57" w:name="_Hlk506979792"/>
      <w:bookmarkEnd w:id="55"/>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56"/>
    <w:p w14:paraId="23E9575D" w14:textId="2E98FEBE"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49C9503E" w14:textId="72683B06" w:rsidR="005C0549" w:rsidRPr="00990B6E" w:rsidRDefault="00657EB4" w:rsidP="007B5555">
      <w:pPr>
        <w:pStyle w:val="Plohanadpisprvnrovn"/>
        <w:numPr>
          <w:ilvl w:val="0"/>
          <w:numId w:val="19"/>
        </w:numPr>
        <w:rPr>
          <w:color w:val="auto"/>
        </w:rPr>
      </w:pPr>
      <w:bookmarkStart w:id="58" w:name="_Hlk506979820"/>
      <w:bookmarkEnd w:id="57"/>
      <w:r w:rsidRPr="00990B6E">
        <w:rPr>
          <w:color w:val="auto"/>
        </w:rPr>
        <w:t>Aplikační s</w:t>
      </w:r>
      <w:r w:rsidR="00640A13" w:rsidRPr="00990B6E">
        <w:rPr>
          <w:color w:val="auto"/>
        </w:rPr>
        <w:t>oftwarové prostředky</w:t>
      </w:r>
      <w:r w:rsidR="00775FD0">
        <w:rPr>
          <w:color w:val="auto"/>
        </w:rPr>
        <w:t xml:space="preserve"> </w:t>
      </w:r>
      <w:r w:rsidR="00957F22" w:rsidRPr="00990B6E">
        <w:rPr>
          <w:color w:val="auto"/>
        </w:rPr>
        <w:t>(dále jen ASW)</w:t>
      </w:r>
    </w:p>
    <w:p w14:paraId="4B1842F9" w14:textId="203DAB37" w:rsidR="006C6B36" w:rsidRDefault="005C0549" w:rsidP="005C0549">
      <w:r>
        <w:t xml:space="preserve">Poskytovatel se zavazuje dodávat </w:t>
      </w:r>
      <w:r w:rsidR="0012321B">
        <w:t>sjednané Služby</w:t>
      </w:r>
      <w:r w:rsidR="005608D7">
        <w:t xml:space="preserve"> </w:t>
      </w:r>
      <w:r w:rsidR="0012321B">
        <w:t xml:space="preserve">dle Přílohy 2 této </w:t>
      </w:r>
      <w:r w:rsidR="00EA0125">
        <w:t>Smlouv</w:t>
      </w:r>
      <w:r w:rsidR="0012321B">
        <w:t xml:space="preserve">y </w:t>
      </w:r>
      <w:r w:rsidR="005608D7">
        <w:t xml:space="preserve">na </w:t>
      </w:r>
      <w:r w:rsidR="0041138B">
        <w:t xml:space="preserve">konfigurační položky typu </w:t>
      </w:r>
      <w:r w:rsidR="0041138B" w:rsidRPr="0041138B">
        <w:rPr>
          <w:b/>
        </w:rPr>
        <w:t>ASW</w:t>
      </w:r>
      <w:r w:rsidR="0041138B">
        <w:t xml:space="preserve"> </w:t>
      </w:r>
      <w:r w:rsidR="00DE635E">
        <w:t>v</w:t>
      </w:r>
      <w:r w:rsidR="00F132C9">
        <w:t xml:space="preserve"> tomto </w:t>
      </w:r>
      <w:r w:rsidR="00DE635E">
        <w:t>rozsahu</w:t>
      </w:r>
      <w:r w:rsidR="00160E43">
        <w:t xml:space="preserve"> </w:t>
      </w:r>
      <w:r w:rsidR="001742BB">
        <w:t xml:space="preserve">modulů a </w:t>
      </w:r>
      <w:r>
        <w:t>licencí</w:t>
      </w:r>
      <w:r w:rsidR="005608D7">
        <w:t xml:space="preserve"> </w:t>
      </w:r>
      <w:r w:rsidR="0041138B">
        <w:t>(</w:t>
      </w:r>
      <w:r w:rsidR="005608D7">
        <w:t>dle platného licenčního schématu</w:t>
      </w:r>
      <w:r w:rsidR="0041138B">
        <w:t>):</w:t>
      </w:r>
    </w:p>
    <w:p w14:paraId="1F77C78F" w14:textId="42B482F5" w:rsidR="00093DBE" w:rsidRPr="000802CC" w:rsidRDefault="00093DBE" w:rsidP="00093DBE">
      <w:pPr>
        <w:rPr>
          <w:rFonts w:ascii="Calibri" w:hAnsi="Calibri" w:cs="Calibri"/>
        </w:rPr>
      </w:pPr>
    </w:p>
    <w:tbl>
      <w:tblPr>
        <w:tblStyle w:val="Mkatabulky"/>
        <w:tblW w:w="9351" w:type="dxa"/>
        <w:tblLook w:val="04A0" w:firstRow="1" w:lastRow="0" w:firstColumn="1" w:lastColumn="0" w:noHBand="0" w:noVBand="1"/>
      </w:tblPr>
      <w:tblGrid>
        <w:gridCol w:w="2830"/>
        <w:gridCol w:w="6521"/>
      </w:tblGrid>
      <w:tr w:rsidR="00093DBE" w14:paraId="2549F1ED" w14:textId="77777777" w:rsidTr="00C63E8D">
        <w:trPr>
          <w:trHeight w:val="752"/>
        </w:trPr>
        <w:tc>
          <w:tcPr>
            <w:tcW w:w="2830" w:type="dxa"/>
            <w:shd w:val="clear" w:color="auto" w:fill="D9E2F3" w:themeFill="accent1" w:themeFillTint="33"/>
            <w:vAlign w:val="center"/>
          </w:tcPr>
          <w:p w14:paraId="512F6D79" w14:textId="77777777" w:rsidR="00093DBE" w:rsidRPr="00586AF0" w:rsidRDefault="00093DBE" w:rsidP="00E61605">
            <w:pPr>
              <w:jc w:val="center"/>
              <w:rPr>
                <w:rFonts w:ascii="Calibri" w:eastAsia="Times New Roman" w:hAnsi="Calibri" w:cs="Calibri"/>
                <w:b/>
                <w:bCs/>
                <w:sz w:val="20"/>
                <w:szCs w:val="20"/>
                <w:lang w:bidi="he-IL"/>
              </w:rPr>
            </w:pPr>
            <w:r>
              <w:rPr>
                <w:rFonts w:ascii="Calibri" w:eastAsia="Times New Roman" w:hAnsi="Calibri" w:cs="Calibri"/>
                <w:b/>
                <w:bCs/>
                <w:sz w:val="20"/>
                <w:szCs w:val="20"/>
                <w:lang w:bidi="he-IL"/>
              </w:rPr>
              <w:t>Produktový kód (SKU)</w:t>
            </w:r>
          </w:p>
        </w:tc>
        <w:tc>
          <w:tcPr>
            <w:tcW w:w="6521" w:type="dxa"/>
            <w:shd w:val="clear" w:color="auto" w:fill="D9E2F3" w:themeFill="accent1" w:themeFillTint="33"/>
            <w:vAlign w:val="center"/>
          </w:tcPr>
          <w:p w14:paraId="2387A176" w14:textId="75AF8C06" w:rsidR="00093DBE" w:rsidRPr="00A75025" w:rsidRDefault="00093DBE" w:rsidP="00E61605">
            <w:pPr>
              <w:jc w:val="center"/>
              <w:rPr>
                <w:rFonts w:ascii="Calibri" w:hAnsi="Calibri" w:cs="Calibri"/>
              </w:rPr>
            </w:pPr>
            <w:r w:rsidRPr="00A75025">
              <w:rPr>
                <w:rFonts w:ascii="Calibri" w:eastAsia="Times New Roman" w:hAnsi="Calibri" w:cs="Calibri"/>
                <w:b/>
                <w:bCs/>
                <w:sz w:val="20"/>
                <w:szCs w:val="20"/>
                <w:lang w:bidi="he-IL"/>
              </w:rPr>
              <w:t xml:space="preserve">Popis </w:t>
            </w:r>
            <w:r>
              <w:rPr>
                <w:rFonts w:ascii="Calibri" w:eastAsia="Times New Roman" w:hAnsi="Calibri" w:cs="Calibri"/>
                <w:b/>
                <w:bCs/>
                <w:sz w:val="20"/>
                <w:szCs w:val="20"/>
                <w:lang w:bidi="he-IL"/>
              </w:rPr>
              <w:t>produktu</w:t>
            </w:r>
            <w:r w:rsidR="00CA3FF8">
              <w:rPr>
                <w:rFonts w:ascii="Calibri" w:eastAsia="Times New Roman" w:hAnsi="Calibri" w:cs="Calibri"/>
                <w:b/>
                <w:bCs/>
                <w:sz w:val="20"/>
                <w:szCs w:val="20"/>
                <w:lang w:bidi="he-IL"/>
              </w:rPr>
              <w:t xml:space="preserve"> </w:t>
            </w:r>
          </w:p>
        </w:tc>
      </w:tr>
      <w:tr w:rsidR="00093DBE" w14:paraId="2E910A9B" w14:textId="77777777" w:rsidTr="00C63E8D">
        <w:trPr>
          <w:trHeight w:val="636"/>
        </w:trPr>
        <w:tc>
          <w:tcPr>
            <w:tcW w:w="2830" w:type="dxa"/>
            <w:vAlign w:val="center"/>
          </w:tcPr>
          <w:p w14:paraId="20D2E492" w14:textId="77777777" w:rsidR="00093DBE" w:rsidRPr="003666B1" w:rsidRDefault="00093DBE" w:rsidP="00E61605">
            <w:pPr>
              <w:rPr>
                <w:rFonts w:ascii="Calibri" w:hAnsi="Calibri" w:cs="Calibri"/>
              </w:rPr>
            </w:pPr>
            <w:r w:rsidRPr="003666B1">
              <w:rPr>
                <w:rFonts w:ascii="Calibri" w:hAnsi="Calibri" w:cs="Calibri"/>
                <w:b/>
                <w:bCs/>
              </w:rPr>
              <w:t xml:space="preserve">TE-1516-SWBSUB-DDIGD-4 </w:t>
            </w:r>
          </w:p>
        </w:tc>
        <w:tc>
          <w:tcPr>
            <w:tcW w:w="6521" w:type="dxa"/>
            <w:vAlign w:val="center"/>
          </w:tcPr>
          <w:p w14:paraId="1AEFD72F" w14:textId="77777777" w:rsidR="00CA3FF8" w:rsidRDefault="00093DBE" w:rsidP="00E61605">
            <w:pPr>
              <w:rPr>
                <w:rFonts w:ascii="Calibri" w:hAnsi="Calibri" w:cs="Calibri"/>
              </w:rPr>
            </w:pPr>
            <w:proofErr w:type="spellStart"/>
            <w:r w:rsidRPr="003666B1">
              <w:rPr>
                <w:rFonts w:ascii="Calibri" w:hAnsi="Calibri" w:cs="Calibri"/>
              </w:rPr>
              <w:t>Trinzic</w:t>
            </w:r>
            <w:proofErr w:type="spellEnd"/>
            <w:r w:rsidRPr="003666B1">
              <w:rPr>
                <w:rFonts w:ascii="Calibri" w:hAnsi="Calibri" w:cs="Calibri"/>
              </w:rPr>
              <w:t xml:space="preserve"> X6 1516 Software </w:t>
            </w:r>
            <w:proofErr w:type="spellStart"/>
            <w:r w:rsidRPr="003666B1">
              <w:rPr>
                <w:rFonts w:ascii="Calibri" w:hAnsi="Calibri" w:cs="Calibri"/>
              </w:rPr>
              <w:t>Bundle</w:t>
            </w:r>
            <w:proofErr w:type="spellEnd"/>
            <w:r w:rsidRPr="003666B1">
              <w:rPr>
                <w:rFonts w:ascii="Calibri" w:hAnsi="Calibri" w:cs="Calibri"/>
              </w:rPr>
              <w:t xml:space="preserve"> </w:t>
            </w:r>
            <w:proofErr w:type="spellStart"/>
            <w:r w:rsidRPr="003666B1">
              <w:rPr>
                <w:rFonts w:ascii="Calibri" w:hAnsi="Calibri" w:cs="Calibri"/>
              </w:rPr>
              <w:t>Subscription</w:t>
            </w:r>
            <w:proofErr w:type="spellEnd"/>
            <w:r w:rsidRPr="003666B1">
              <w:rPr>
                <w:rFonts w:ascii="Calibri" w:hAnsi="Calibri" w:cs="Calibri"/>
              </w:rPr>
              <w:t xml:space="preserve">, DDI, DNS </w:t>
            </w:r>
            <w:proofErr w:type="spellStart"/>
            <w:r w:rsidRPr="003666B1">
              <w:rPr>
                <w:rFonts w:ascii="Calibri" w:hAnsi="Calibri" w:cs="Calibri"/>
              </w:rPr>
              <w:t>Traffic</w:t>
            </w:r>
            <w:proofErr w:type="spellEnd"/>
            <w:r w:rsidRPr="003666B1">
              <w:rPr>
                <w:rFonts w:ascii="Calibri" w:hAnsi="Calibri" w:cs="Calibri"/>
              </w:rPr>
              <w:t xml:space="preserve"> </w:t>
            </w:r>
            <w:proofErr w:type="spellStart"/>
            <w:r w:rsidRPr="003666B1">
              <w:rPr>
                <w:rFonts w:ascii="Calibri" w:hAnsi="Calibri" w:cs="Calibri"/>
              </w:rPr>
              <w:t>Control</w:t>
            </w:r>
            <w:proofErr w:type="spellEnd"/>
            <w:r w:rsidRPr="003666B1">
              <w:rPr>
                <w:rFonts w:ascii="Calibri" w:hAnsi="Calibri" w:cs="Calibri"/>
              </w:rPr>
              <w:t xml:space="preserve">, DNS Firewall, Cloud </w:t>
            </w:r>
            <w:proofErr w:type="spellStart"/>
            <w:r w:rsidRPr="003666B1">
              <w:rPr>
                <w:rFonts w:ascii="Calibri" w:hAnsi="Calibri" w:cs="Calibri"/>
              </w:rPr>
              <w:t>Platform</w:t>
            </w:r>
            <w:proofErr w:type="spellEnd"/>
            <w:r w:rsidRPr="003666B1">
              <w:rPr>
                <w:rFonts w:ascii="Calibri" w:hAnsi="Calibri" w:cs="Calibri"/>
              </w:rPr>
              <w:t xml:space="preserve">, and </w:t>
            </w:r>
            <w:proofErr w:type="spellStart"/>
            <w:r w:rsidRPr="003666B1">
              <w:rPr>
                <w:rFonts w:ascii="Calibri" w:hAnsi="Calibri" w:cs="Calibri"/>
              </w:rPr>
              <w:t>Grid</w:t>
            </w:r>
            <w:proofErr w:type="spellEnd"/>
            <w:r w:rsidRPr="003666B1">
              <w:rPr>
                <w:rFonts w:ascii="Calibri" w:hAnsi="Calibri" w:cs="Calibri"/>
              </w:rPr>
              <w:t xml:space="preserve"> </w:t>
            </w:r>
          </w:p>
          <w:p w14:paraId="559775DA" w14:textId="7BBA0468" w:rsidR="00093DBE" w:rsidRPr="00CA3FF8" w:rsidRDefault="00093DBE" w:rsidP="004C3AAE">
            <w:pPr>
              <w:spacing w:after="160" w:line="259" w:lineRule="auto"/>
              <w:rPr>
                <w:rFonts w:ascii="Calibri" w:hAnsi="Calibri" w:cs="Calibri"/>
                <w:b/>
                <w:bCs/>
              </w:rPr>
            </w:pPr>
            <w:r w:rsidRPr="00CA3FF8">
              <w:rPr>
                <w:rFonts w:ascii="Calibri" w:hAnsi="Calibri" w:cs="Calibri"/>
                <w:b/>
                <w:bCs/>
              </w:rPr>
              <w:t>(</w:t>
            </w:r>
            <w:r w:rsidR="00CA3FF8">
              <w:rPr>
                <w:rFonts w:ascii="Calibri" w:hAnsi="Calibri" w:cs="Calibri"/>
                <w:b/>
                <w:bCs/>
              </w:rPr>
              <w:t xml:space="preserve">právo k užití </w:t>
            </w:r>
            <w:r w:rsidR="004C3AAE" w:rsidRPr="004C3AAE">
              <w:rPr>
                <w:rFonts w:ascii="Calibri" w:hAnsi="Calibri" w:cs="Calibri"/>
                <w:highlight w:val="yellow"/>
              </w:rPr>
              <w:t xml:space="preserve"> … termíny podpory od – do …</w:t>
            </w:r>
            <w:r w:rsidRPr="00CA3FF8">
              <w:rPr>
                <w:rFonts w:ascii="Calibri" w:hAnsi="Calibri" w:cs="Calibri"/>
                <w:b/>
                <w:bCs/>
              </w:rPr>
              <w:t xml:space="preserve">) </w:t>
            </w:r>
          </w:p>
        </w:tc>
      </w:tr>
      <w:tr w:rsidR="00093DBE" w14:paraId="3A537E25" w14:textId="77777777" w:rsidTr="00C63E8D">
        <w:trPr>
          <w:trHeight w:val="702"/>
        </w:trPr>
        <w:tc>
          <w:tcPr>
            <w:tcW w:w="2830" w:type="dxa"/>
            <w:vAlign w:val="center"/>
          </w:tcPr>
          <w:p w14:paraId="0D50B10E" w14:textId="77777777" w:rsidR="00093DBE" w:rsidRPr="003666B1" w:rsidRDefault="00093DBE" w:rsidP="00E61605">
            <w:pPr>
              <w:rPr>
                <w:rFonts w:ascii="Calibri" w:eastAsia="Times New Roman" w:hAnsi="Calibri" w:cs="Calibri"/>
                <w:lang w:bidi="he-IL"/>
              </w:rPr>
            </w:pPr>
            <w:r w:rsidRPr="003666B1">
              <w:rPr>
                <w:rFonts w:ascii="Calibri" w:hAnsi="Calibri" w:cs="Calibri"/>
                <w:b/>
                <w:bCs/>
              </w:rPr>
              <w:t xml:space="preserve">TE-1516-SWBSUB-DDIGD-4 </w:t>
            </w:r>
          </w:p>
        </w:tc>
        <w:tc>
          <w:tcPr>
            <w:tcW w:w="6521" w:type="dxa"/>
            <w:vAlign w:val="center"/>
          </w:tcPr>
          <w:p w14:paraId="10979BBA" w14:textId="77777777" w:rsidR="00CA3FF8" w:rsidRDefault="00093DBE" w:rsidP="00E61605">
            <w:pPr>
              <w:rPr>
                <w:rFonts w:ascii="Calibri" w:hAnsi="Calibri" w:cs="Calibri"/>
              </w:rPr>
            </w:pPr>
            <w:proofErr w:type="spellStart"/>
            <w:r w:rsidRPr="003666B1">
              <w:rPr>
                <w:rFonts w:ascii="Calibri" w:hAnsi="Calibri" w:cs="Calibri"/>
              </w:rPr>
              <w:t>Trinzic</w:t>
            </w:r>
            <w:proofErr w:type="spellEnd"/>
            <w:r w:rsidRPr="003666B1">
              <w:rPr>
                <w:rFonts w:ascii="Calibri" w:hAnsi="Calibri" w:cs="Calibri"/>
              </w:rPr>
              <w:t xml:space="preserve"> X6 1516 Software </w:t>
            </w:r>
            <w:proofErr w:type="spellStart"/>
            <w:r w:rsidRPr="003666B1">
              <w:rPr>
                <w:rFonts w:ascii="Calibri" w:hAnsi="Calibri" w:cs="Calibri"/>
              </w:rPr>
              <w:t>Bundle</w:t>
            </w:r>
            <w:proofErr w:type="spellEnd"/>
            <w:r w:rsidRPr="003666B1">
              <w:rPr>
                <w:rFonts w:ascii="Calibri" w:hAnsi="Calibri" w:cs="Calibri"/>
              </w:rPr>
              <w:t xml:space="preserve"> </w:t>
            </w:r>
            <w:proofErr w:type="spellStart"/>
            <w:r w:rsidRPr="003666B1">
              <w:rPr>
                <w:rFonts w:ascii="Calibri" w:hAnsi="Calibri" w:cs="Calibri"/>
              </w:rPr>
              <w:t>Subscription</w:t>
            </w:r>
            <w:proofErr w:type="spellEnd"/>
            <w:r w:rsidRPr="003666B1">
              <w:rPr>
                <w:rFonts w:ascii="Calibri" w:hAnsi="Calibri" w:cs="Calibri"/>
              </w:rPr>
              <w:t xml:space="preserve">, DDI, DNS </w:t>
            </w:r>
            <w:proofErr w:type="spellStart"/>
            <w:r w:rsidRPr="003666B1">
              <w:rPr>
                <w:rFonts w:ascii="Calibri" w:hAnsi="Calibri" w:cs="Calibri"/>
              </w:rPr>
              <w:t>Traffic</w:t>
            </w:r>
            <w:proofErr w:type="spellEnd"/>
            <w:r w:rsidRPr="003666B1">
              <w:rPr>
                <w:rFonts w:ascii="Calibri" w:hAnsi="Calibri" w:cs="Calibri"/>
              </w:rPr>
              <w:t xml:space="preserve"> </w:t>
            </w:r>
            <w:proofErr w:type="spellStart"/>
            <w:r w:rsidRPr="003666B1">
              <w:rPr>
                <w:rFonts w:ascii="Calibri" w:hAnsi="Calibri" w:cs="Calibri"/>
              </w:rPr>
              <w:t>Control</w:t>
            </w:r>
            <w:proofErr w:type="spellEnd"/>
            <w:r w:rsidRPr="003666B1">
              <w:rPr>
                <w:rFonts w:ascii="Calibri" w:hAnsi="Calibri" w:cs="Calibri"/>
              </w:rPr>
              <w:t xml:space="preserve">, DNS Firewall, Cloud </w:t>
            </w:r>
            <w:proofErr w:type="spellStart"/>
            <w:r w:rsidRPr="003666B1">
              <w:rPr>
                <w:rFonts w:ascii="Calibri" w:hAnsi="Calibri" w:cs="Calibri"/>
              </w:rPr>
              <w:t>Platform</w:t>
            </w:r>
            <w:proofErr w:type="spellEnd"/>
            <w:r w:rsidRPr="003666B1">
              <w:rPr>
                <w:rFonts w:ascii="Calibri" w:hAnsi="Calibri" w:cs="Calibri"/>
              </w:rPr>
              <w:t xml:space="preserve">, and </w:t>
            </w:r>
            <w:proofErr w:type="spellStart"/>
            <w:r w:rsidRPr="003666B1">
              <w:rPr>
                <w:rFonts w:ascii="Calibri" w:hAnsi="Calibri" w:cs="Calibri"/>
              </w:rPr>
              <w:t>Grid</w:t>
            </w:r>
            <w:proofErr w:type="spellEnd"/>
            <w:r w:rsidRPr="003666B1">
              <w:rPr>
                <w:rFonts w:ascii="Calibri" w:hAnsi="Calibri" w:cs="Calibri"/>
              </w:rPr>
              <w:t xml:space="preserve"> </w:t>
            </w:r>
          </w:p>
          <w:p w14:paraId="6BA52A45" w14:textId="0371AE90" w:rsidR="00093DBE" w:rsidRPr="00CA3FF8" w:rsidRDefault="00093DBE" w:rsidP="00E61605">
            <w:pPr>
              <w:rPr>
                <w:rFonts w:ascii="Calibri" w:eastAsia="Times New Roman" w:hAnsi="Calibri" w:cs="Calibri"/>
                <w:b/>
                <w:bCs/>
                <w:lang w:bidi="he-IL"/>
              </w:rPr>
            </w:pPr>
            <w:r w:rsidRPr="00CA3FF8">
              <w:rPr>
                <w:rFonts w:ascii="Calibri" w:hAnsi="Calibri" w:cs="Calibri"/>
                <w:b/>
                <w:bCs/>
              </w:rPr>
              <w:t>(</w:t>
            </w:r>
            <w:r w:rsidR="00CA3FF8">
              <w:rPr>
                <w:rFonts w:ascii="Calibri" w:hAnsi="Calibri" w:cs="Calibri"/>
                <w:b/>
                <w:bCs/>
              </w:rPr>
              <w:t xml:space="preserve">právo k užití </w:t>
            </w:r>
            <w:r w:rsidR="004C3AAE" w:rsidRPr="004C3AAE">
              <w:rPr>
                <w:rFonts w:ascii="Calibri" w:hAnsi="Calibri" w:cs="Calibri"/>
                <w:highlight w:val="yellow"/>
              </w:rPr>
              <w:t xml:space="preserve"> … termíny podpory od – do …</w:t>
            </w:r>
            <w:r w:rsidRPr="00FB421D">
              <w:rPr>
                <w:rFonts w:ascii="Calibri" w:hAnsi="Calibri" w:cs="Calibri"/>
                <w:b/>
                <w:bCs/>
              </w:rPr>
              <w:t>)</w:t>
            </w:r>
            <w:r w:rsidRPr="00CA3FF8">
              <w:rPr>
                <w:rFonts w:ascii="Calibri" w:hAnsi="Calibri" w:cs="Calibri"/>
                <w:b/>
                <w:bCs/>
              </w:rPr>
              <w:t xml:space="preserve"> </w:t>
            </w:r>
          </w:p>
        </w:tc>
      </w:tr>
    </w:tbl>
    <w:p w14:paraId="301B2CA1" w14:textId="77777777" w:rsidR="00093DBE" w:rsidRDefault="00093DBE" w:rsidP="00C63E8D"/>
    <w:p w14:paraId="2B1ED627" w14:textId="2658B8F9" w:rsidR="00FB421D" w:rsidRDefault="00093DBE" w:rsidP="00C63E8D">
      <w:pPr>
        <w:rPr>
          <w:rFonts w:ascii="Calibri" w:hAnsi="Calibri" w:cs="Calibri"/>
        </w:rPr>
      </w:pPr>
      <w:r w:rsidRPr="000802CC">
        <w:rPr>
          <w:rFonts w:ascii="Calibri" w:hAnsi="Calibri" w:cs="Calibri"/>
        </w:rPr>
        <w:t>Právo k užití uvedeného softwarového produktu</w:t>
      </w:r>
      <w:r w:rsidR="00CA3FF8">
        <w:rPr>
          <w:rFonts w:ascii="Calibri" w:hAnsi="Calibri" w:cs="Calibri"/>
        </w:rPr>
        <w:t xml:space="preserve"> sjednané touto smlouvou</w:t>
      </w:r>
      <w:r w:rsidRPr="000802CC">
        <w:rPr>
          <w:rFonts w:ascii="Calibri" w:hAnsi="Calibri" w:cs="Calibri"/>
        </w:rPr>
        <w:t xml:space="preserve"> platí na období 1 roku</w:t>
      </w:r>
      <w:r w:rsidR="00FB421D">
        <w:rPr>
          <w:rFonts w:ascii="Calibri" w:hAnsi="Calibri" w:cs="Calibri"/>
        </w:rPr>
        <w:t xml:space="preserve"> tak, aby podpora</w:t>
      </w:r>
      <w:r w:rsidR="00B54D64">
        <w:rPr>
          <w:rFonts w:ascii="Calibri" w:hAnsi="Calibri" w:cs="Calibri"/>
        </w:rPr>
        <w:t xml:space="preserve"> výrobce</w:t>
      </w:r>
      <w:r w:rsidR="00FB421D">
        <w:rPr>
          <w:rFonts w:ascii="Calibri" w:hAnsi="Calibri" w:cs="Calibri"/>
        </w:rPr>
        <w:t xml:space="preserve"> navazovala na podporu produktu </w:t>
      </w:r>
      <w:r w:rsidR="004C3AAE">
        <w:rPr>
          <w:rFonts w:ascii="Calibri" w:hAnsi="Calibri" w:cs="Calibri"/>
        </w:rPr>
        <w:t xml:space="preserve">poskytnutou </w:t>
      </w:r>
      <w:r w:rsidR="00FB421D">
        <w:rPr>
          <w:rFonts w:ascii="Calibri" w:hAnsi="Calibri" w:cs="Calibri"/>
        </w:rPr>
        <w:t>výrobcem v rámci pořízení předmětného systému.</w:t>
      </w:r>
    </w:p>
    <w:p w14:paraId="70B11737" w14:textId="379C9262" w:rsidR="004C3AAE" w:rsidRDefault="00FB421D" w:rsidP="00FB421D">
      <w:pPr>
        <w:rPr>
          <w:rFonts w:ascii="Calibri" w:hAnsi="Calibri" w:cs="Calibri"/>
          <w:highlight w:val="yellow"/>
        </w:rPr>
      </w:pPr>
      <w:r w:rsidRPr="004C3AAE">
        <w:rPr>
          <w:rFonts w:ascii="Calibri" w:hAnsi="Calibri" w:cs="Calibri"/>
          <w:highlight w:val="yellow"/>
        </w:rPr>
        <w:t xml:space="preserve">Poskytovatel uvede </w:t>
      </w:r>
      <w:r w:rsidR="004C3AAE">
        <w:rPr>
          <w:rFonts w:ascii="Calibri" w:hAnsi="Calibri" w:cs="Calibri"/>
          <w:highlight w:val="yellow"/>
        </w:rPr>
        <w:t xml:space="preserve">do tabulky </w:t>
      </w:r>
      <w:r w:rsidRPr="004C3AAE">
        <w:rPr>
          <w:rFonts w:ascii="Calibri" w:hAnsi="Calibri" w:cs="Calibri"/>
          <w:highlight w:val="yellow"/>
        </w:rPr>
        <w:t>přesnou specifikaci termínů podpory ověřené výrobcem</w:t>
      </w:r>
      <w:r w:rsidR="004C3AAE">
        <w:rPr>
          <w:rFonts w:ascii="Calibri" w:hAnsi="Calibri" w:cs="Calibri"/>
          <w:highlight w:val="yellow"/>
        </w:rPr>
        <w:t>.</w:t>
      </w:r>
    </w:p>
    <w:p w14:paraId="3A586831" w14:textId="77777777" w:rsidR="00093DBE" w:rsidRPr="005C0549" w:rsidRDefault="00093DBE" w:rsidP="00C63E8D"/>
    <w:bookmarkEnd w:id="58"/>
    <w:p w14:paraId="76A1F066" w14:textId="77777777" w:rsidR="00093DBE" w:rsidRDefault="00093DBE" w:rsidP="00C63E8D">
      <w:pPr>
        <w:rPr>
          <w:rFonts w:eastAsiaTheme="majorEastAsia" w:cstheme="majorBidi"/>
          <w:b/>
          <w:bCs/>
          <w:sz w:val="28"/>
          <w:lang w:eastAsia="en-US"/>
        </w:rPr>
      </w:pPr>
      <w:r>
        <w:br w:type="page"/>
      </w:r>
    </w:p>
    <w:p w14:paraId="2A15A57E" w14:textId="2210B950" w:rsidR="00990B6E" w:rsidRDefault="00640A13" w:rsidP="00C63E8D">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1255240A" w:rsidR="00640A13" w:rsidRPr="008071A0" w:rsidRDefault="007109B7" w:rsidP="00C63E8D">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C63E8D">
      <w:pPr>
        <w:pStyle w:val="Plohanadpisprvnrovn"/>
        <w:numPr>
          <w:ilvl w:val="0"/>
          <w:numId w:val="20"/>
        </w:numPr>
        <w:spacing w:after="240"/>
        <w:ind w:left="0"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Pr="00C76090" w:rsidRDefault="00176F7D" w:rsidP="00C63E8D">
      <w:pPr>
        <w:spacing w:after="120"/>
        <w:rPr>
          <w:rFonts w:cs="Arial"/>
        </w:rPr>
      </w:pPr>
      <w:bookmarkStart w:id="59"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63DF3AB6" w:rsidR="007B5555" w:rsidRPr="00DE7206" w:rsidRDefault="007B5555" w:rsidP="00697EF0">
      <w:pPr>
        <w:pStyle w:val="Odstavecseseznamem"/>
        <w:numPr>
          <w:ilvl w:val="0"/>
          <w:numId w:val="74"/>
        </w:numPr>
        <w:spacing w:after="0"/>
        <w:rPr>
          <w:rFonts w:cs="Arial"/>
          <w:b/>
          <w:sz w:val="22"/>
        </w:rPr>
      </w:pPr>
      <w:bookmarkStart w:id="60" w:name="_Hlk517346872"/>
      <w:bookmarkEnd w:id="59"/>
      <w:r w:rsidRPr="00DE7206">
        <w:rPr>
          <w:rFonts w:cs="Arial"/>
          <w:b/>
          <w:sz w:val="22"/>
        </w:rPr>
        <w:t>Garance softwarové podpory</w:t>
      </w:r>
      <w:r w:rsidR="00FD2F5A">
        <w:rPr>
          <w:rFonts w:cs="Arial"/>
          <w:b/>
          <w:sz w:val="22"/>
        </w:rPr>
        <w:t xml:space="preserve"> </w:t>
      </w:r>
      <w:r w:rsidR="00FD2F5A">
        <w:rPr>
          <w:rFonts w:cs="Arial"/>
        </w:rPr>
        <w:t>k softwarovým prostředkům uvedeným v Příloze 1, část a. Aplikační softwarové prostředky, této Smlouvy</w:t>
      </w:r>
    </w:p>
    <w:p w14:paraId="3AF542AA" w14:textId="77777777" w:rsidR="007B5555" w:rsidRPr="00DE7206" w:rsidRDefault="007B5555" w:rsidP="00C63E8D">
      <w:pPr>
        <w:spacing w:after="0"/>
        <w:ind w:left="688"/>
        <w:rPr>
          <w:rFonts w:cs="Arial"/>
        </w:rPr>
      </w:pPr>
      <w:r>
        <w:rPr>
          <w:rFonts w:cs="Arial"/>
        </w:rPr>
        <w:t>T</w:t>
      </w:r>
      <w:r w:rsidRPr="00DE7206">
        <w:rPr>
          <w:rFonts w:cs="Arial"/>
        </w:rPr>
        <w:t>ato služba zahrnuje</w:t>
      </w:r>
      <w:r>
        <w:rPr>
          <w:rFonts w:cs="Arial"/>
        </w:rPr>
        <w:t>:</w:t>
      </w:r>
      <w:r w:rsidRPr="00DE7206">
        <w:rPr>
          <w:rFonts w:cs="Arial"/>
        </w:rPr>
        <w:t xml:space="preserve"> </w:t>
      </w:r>
    </w:p>
    <w:p w14:paraId="6E0B346B" w14:textId="77777777" w:rsidR="007B5555" w:rsidRPr="009F4A51" w:rsidRDefault="007B5555" w:rsidP="00C63E8D">
      <w:pPr>
        <w:numPr>
          <w:ilvl w:val="0"/>
          <w:numId w:val="51"/>
        </w:numPr>
        <w:tabs>
          <w:tab w:val="num" w:pos="1049"/>
        </w:tabs>
        <w:spacing w:after="0" w:line="240" w:lineRule="auto"/>
        <w:ind w:left="1048"/>
        <w:jc w:val="both"/>
        <w:rPr>
          <w:rFonts w:cs="Arial"/>
        </w:rPr>
      </w:pPr>
      <w:r w:rsidRPr="009F4A51">
        <w:rPr>
          <w:rFonts w:cs="Arial"/>
          <w:b/>
        </w:rPr>
        <w:t xml:space="preserve">Garance funkčnosti </w:t>
      </w:r>
      <w:r w:rsidRPr="009F4A51">
        <w:rPr>
          <w:rFonts w:cs="Arial"/>
        </w:rPr>
        <w:t>– poskytování opravných softwarových kódů (hot-fix a patch) anebo náhradních dílů či jiných technických a softwarových komponent nutných pro zajištění poskytovaných služeb danou konfigurační položkou</w:t>
      </w:r>
      <w:r>
        <w:rPr>
          <w:rFonts w:cs="Arial"/>
        </w:rPr>
        <w:t xml:space="preserve"> </w:t>
      </w:r>
    </w:p>
    <w:p w14:paraId="3EE6E3B5" w14:textId="328B1CED" w:rsidR="007B5555" w:rsidRPr="009F4A51" w:rsidRDefault="007B5555" w:rsidP="00C63E8D">
      <w:pPr>
        <w:numPr>
          <w:ilvl w:val="0"/>
          <w:numId w:val="51"/>
        </w:numPr>
        <w:tabs>
          <w:tab w:val="num" w:pos="1049"/>
        </w:tabs>
        <w:spacing w:after="0" w:line="240" w:lineRule="auto"/>
        <w:ind w:left="1048"/>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w:t>
      </w:r>
    </w:p>
    <w:p w14:paraId="3ABA73E4" w14:textId="77777777" w:rsidR="007B5555" w:rsidRPr="00750795" w:rsidRDefault="007B5555" w:rsidP="00C63E8D">
      <w:pPr>
        <w:numPr>
          <w:ilvl w:val="0"/>
          <w:numId w:val="51"/>
        </w:numPr>
        <w:tabs>
          <w:tab w:val="num" w:pos="1049"/>
        </w:tabs>
        <w:spacing w:after="0" w:line="240" w:lineRule="auto"/>
        <w:ind w:left="1048"/>
        <w:jc w:val="both"/>
        <w:rPr>
          <w:rFonts w:cs="Arial"/>
        </w:rPr>
      </w:pPr>
      <w:r w:rsidRPr="00750795">
        <w:rPr>
          <w:rFonts w:cs="Arial"/>
          <w:b/>
        </w:rPr>
        <w:t>Garance rozvoje</w:t>
      </w:r>
      <w:r w:rsidRPr="00750795">
        <w:rPr>
          <w:rFonts w:cs="Arial"/>
        </w:rPr>
        <w:t xml:space="preserve"> – poskytování výrobcem uvolněných updatů a upgradů nebo nových verzí softwarového vybavení </w:t>
      </w:r>
    </w:p>
    <w:p w14:paraId="1DFCC334" w14:textId="3E1CBE1B" w:rsidR="007B5555" w:rsidRDefault="007B5555" w:rsidP="00C63E8D">
      <w:pPr>
        <w:numPr>
          <w:ilvl w:val="0"/>
          <w:numId w:val="51"/>
        </w:numPr>
        <w:tabs>
          <w:tab w:val="num" w:pos="1049"/>
        </w:tabs>
        <w:spacing w:after="0" w:line="240" w:lineRule="auto"/>
        <w:ind w:left="1048"/>
        <w:jc w:val="both"/>
        <w:rPr>
          <w:rFonts w:cs="Arial"/>
        </w:rPr>
      </w:pPr>
      <w:r w:rsidRPr="009F4A51">
        <w:rPr>
          <w:rFonts w:cs="Arial"/>
          <w:b/>
        </w:rPr>
        <w:t>Garance souladu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905094">
        <w:rPr>
          <w:rFonts w:cs="Arial"/>
        </w:rPr>
        <w:t>.</w:t>
      </w:r>
    </w:p>
    <w:p w14:paraId="76668C1E" w14:textId="77777777" w:rsidR="00A24A80" w:rsidRPr="00750795" w:rsidRDefault="00A24A80" w:rsidP="00C63E8D">
      <w:pPr>
        <w:pStyle w:val="Odstavecseseznamem"/>
        <w:numPr>
          <w:ilvl w:val="0"/>
          <w:numId w:val="51"/>
        </w:numPr>
        <w:spacing w:after="120" w:line="240" w:lineRule="auto"/>
        <w:ind w:left="1046" w:hanging="357"/>
        <w:contextualSpacing w:val="0"/>
        <w:rPr>
          <w:rFonts w:cs="Arial"/>
          <w:sz w:val="22"/>
          <w:szCs w:val="22"/>
        </w:rPr>
      </w:pPr>
      <w:r w:rsidRPr="00750795">
        <w:rPr>
          <w:rFonts w:eastAsiaTheme="minorHAnsi" w:cs="Arial"/>
          <w:b/>
          <w:sz w:val="22"/>
          <w:szCs w:val="22"/>
        </w:rPr>
        <w:t>Instalace a implementace</w:t>
      </w:r>
      <w:r w:rsidRPr="00750795">
        <w:rPr>
          <w:rFonts w:cs="Arial"/>
          <w:sz w:val="22"/>
          <w:szCs w:val="22"/>
        </w:rPr>
        <w:t xml:space="preserve"> </w:t>
      </w:r>
      <w:r w:rsidRPr="00750795">
        <w:rPr>
          <w:rFonts w:cs="Arial"/>
          <w:color w:val="767171" w:themeColor="background2" w:themeShade="80"/>
          <w:sz w:val="22"/>
          <w:szCs w:val="22"/>
        </w:rPr>
        <w:t>po</w:t>
      </w:r>
      <w:r w:rsidRPr="00750795">
        <w:rPr>
          <w:rFonts w:cs="Arial"/>
          <w:sz w:val="22"/>
          <w:szCs w:val="22"/>
        </w:rPr>
        <w:t>skytnutých softwarových kódů dle výše uvedených Garancí softwarové podpory, vč. testování provedených úprav, převodů dat v případě potřeby aj.</w:t>
      </w:r>
    </w:p>
    <w:p w14:paraId="571A4153" w14:textId="77777777" w:rsidR="00A24A80" w:rsidRPr="00750795" w:rsidRDefault="00A24A80" w:rsidP="00C63E8D">
      <w:pPr>
        <w:pStyle w:val="Odstavecseseznamem"/>
        <w:spacing w:before="120" w:after="240" w:line="240" w:lineRule="auto"/>
        <w:ind w:left="689"/>
        <w:contextualSpacing w:val="0"/>
        <w:jc w:val="left"/>
        <w:rPr>
          <w:rFonts w:cs="Arial"/>
          <w:sz w:val="22"/>
          <w:szCs w:val="22"/>
        </w:rPr>
      </w:pPr>
      <w:r w:rsidRPr="00750795">
        <w:rPr>
          <w:rFonts w:cs="Arial"/>
          <w:sz w:val="22"/>
          <w:szCs w:val="22"/>
        </w:rPr>
        <w:t xml:space="preserve">Tato činnost bude realizována vždy po dohodě s odpovědnými pracovníky Objednatele a způsobem určeným Objednatelem nebo po dohodě s Objednatelem. </w:t>
      </w:r>
    </w:p>
    <w:p w14:paraId="5F6B9125" w14:textId="00A884B2" w:rsidR="00940455" w:rsidRDefault="00940455" w:rsidP="00697EF0">
      <w:pPr>
        <w:pStyle w:val="Odstavecseseznamem"/>
        <w:numPr>
          <w:ilvl w:val="0"/>
          <w:numId w:val="74"/>
        </w:numPr>
        <w:spacing w:after="0"/>
        <w:rPr>
          <w:rFonts w:cs="Arial"/>
          <w:b/>
          <w:sz w:val="22"/>
        </w:rPr>
      </w:pPr>
      <w:bookmarkStart w:id="61" w:name="_Hlk517346901"/>
      <w:bookmarkEnd w:id="60"/>
      <w:r>
        <w:rPr>
          <w:rFonts w:cs="Arial"/>
          <w:b/>
          <w:sz w:val="22"/>
        </w:rPr>
        <w:t>Ostatní garance</w:t>
      </w:r>
    </w:p>
    <w:p w14:paraId="222DF77E" w14:textId="43EC6856" w:rsidR="007B5555" w:rsidRPr="00DE7206" w:rsidRDefault="007B5555" w:rsidP="00C63E8D">
      <w:pPr>
        <w:pStyle w:val="Odstavecseseznamem"/>
        <w:spacing w:after="0"/>
        <w:ind w:left="706"/>
        <w:rPr>
          <w:rFonts w:cs="Arial"/>
          <w:b/>
          <w:sz w:val="22"/>
        </w:rPr>
      </w:pPr>
      <w:r w:rsidRPr="00DE7206">
        <w:rPr>
          <w:rFonts w:cs="Arial"/>
          <w:b/>
          <w:sz w:val="22"/>
        </w:rPr>
        <w:t xml:space="preserve">Servisní garance </w:t>
      </w:r>
    </w:p>
    <w:p w14:paraId="587C6707" w14:textId="77777777" w:rsidR="007B5555" w:rsidRPr="00DE7206" w:rsidRDefault="007B5555" w:rsidP="00C63E8D">
      <w:pPr>
        <w:spacing w:after="0"/>
        <w:ind w:left="68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271490E4" w:rsidR="007B5555" w:rsidRPr="00C63E8D" w:rsidRDefault="007B5555" w:rsidP="00C63E8D">
      <w:pPr>
        <w:pStyle w:val="Odstavecseseznamem"/>
        <w:numPr>
          <w:ilvl w:val="0"/>
          <w:numId w:val="52"/>
        </w:numPr>
        <w:rPr>
          <w:rFonts w:eastAsiaTheme="minorHAnsi" w:cs="Arial"/>
          <w:sz w:val="22"/>
          <w:szCs w:val="22"/>
        </w:rPr>
      </w:pPr>
      <w:r w:rsidRPr="00C63E8D">
        <w:rPr>
          <w:rFonts w:cs="Arial"/>
        </w:rPr>
        <w:t xml:space="preserve"> </w:t>
      </w:r>
      <w:r w:rsidRPr="00C63E8D">
        <w:rPr>
          <w:rFonts w:cs="Arial"/>
          <w:b/>
        </w:rPr>
        <w:t>Garance poskytování servisních služeb</w:t>
      </w:r>
      <w:r w:rsidRPr="00C63E8D">
        <w:rPr>
          <w:rFonts w:cs="Arial"/>
        </w:rPr>
        <w:t xml:space="preserve"> pro řešení </w:t>
      </w:r>
      <w:r w:rsidRPr="00C63E8D">
        <w:rPr>
          <w:rFonts w:cs="Arial"/>
          <w:b/>
        </w:rPr>
        <w:t>chybových stavů</w:t>
      </w:r>
      <w:r w:rsidR="00110717" w:rsidRPr="00C63E8D">
        <w:rPr>
          <w:rFonts w:cs="Arial"/>
        </w:rPr>
        <w:t xml:space="preserve"> (též </w:t>
      </w:r>
      <w:r w:rsidR="00110717" w:rsidRPr="00C63E8D">
        <w:rPr>
          <w:rFonts w:cs="Arial"/>
          <w:b/>
        </w:rPr>
        <w:t>servisní zásah</w:t>
      </w:r>
      <w:r w:rsidR="00110717" w:rsidRPr="00C63E8D">
        <w:rPr>
          <w:rFonts w:cs="Arial"/>
        </w:rPr>
        <w:t>) a</w:t>
      </w:r>
      <w:r w:rsidRPr="00C63E8D">
        <w:rPr>
          <w:rFonts w:cs="Arial"/>
        </w:rPr>
        <w:t xml:space="preserve"> </w:t>
      </w:r>
      <w:r w:rsidRPr="00C63E8D">
        <w:rPr>
          <w:rFonts w:cs="Arial"/>
          <w:b/>
        </w:rPr>
        <w:t>požadavků</w:t>
      </w:r>
      <w:r w:rsidRPr="00C63E8D">
        <w:rPr>
          <w:rFonts w:cs="Arial"/>
        </w:rPr>
        <w:t xml:space="preserve"> dohodnutým způsobem a v dohodnutých termínech </w:t>
      </w:r>
      <w:r w:rsidR="00093DBE" w:rsidRPr="00C63E8D">
        <w:rPr>
          <w:rFonts w:cs="Arial"/>
        </w:rPr>
        <w:t xml:space="preserve">dle </w:t>
      </w:r>
      <w:r w:rsidRPr="00C63E8D">
        <w:rPr>
          <w:rFonts w:cs="Arial"/>
        </w:rPr>
        <w:t>SLA</w:t>
      </w:r>
      <w:r w:rsidR="00093DBE" w:rsidRPr="00C63E8D">
        <w:rPr>
          <w:rFonts w:cs="Arial"/>
        </w:rPr>
        <w:t xml:space="preserve"> ujednání </w:t>
      </w:r>
      <w:r w:rsidR="00C63E8D" w:rsidRPr="00C63E8D">
        <w:rPr>
          <w:rFonts w:cs="Arial"/>
        </w:rPr>
        <w:t xml:space="preserve">uvedených v této příloze v bodě b2 </w:t>
      </w:r>
      <w:r w:rsidR="00C63E8D" w:rsidRPr="00C63E8D">
        <w:rPr>
          <w:rFonts w:eastAsiaTheme="minorHAnsi" w:cs="Arial"/>
          <w:sz w:val="22"/>
          <w:szCs w:val="22"/>
        </w:rPr>
        <w:t>Ujednání o kvalitě Služeb poskytovaných Poskytovatelem</w:t>
      </w:r>
      <w:r w:rsidR="00C63E8D">
        <w:rPr>
          <w:rFonts w:eastAsiaTheme="minorHAnsi" w:cs="Arial"/>
          <w:sz w:val="22"/>
          <w:szCs w:val="22"/>
        </w:rPr>
        <w:t>.</w:t>
      </w:r>
    </w:p>
    <w:p w14:paraId="1B4644C6" w14:textId="77777777" w:rsidR="005F3370" w:rsidRPr="00DE7206" w:rsidRDefault="005F3370" w:rsidP="00C63E8D">
      <w:pPr>
        <w:spacing w:after="0" w:line="240" w:lineRule="auto"/>
        <w:jc w:val="both"/>
        <w:rPr>
          <w:rFonts w:cs="Arial"/>
        </w:rPr>
      </w:pPr>
    </w:p>
    <w:p w14:paraId="691B531F" w14:textId="77777777" w:rsidR="007B5555" w:rsidRPr="00DE7206" w:rsidRDefault="007B5555" w:rsidP="00C63E8D">
      <w:pPr>
        <w:pStyle w:val="Odstavecseseznamem"/>
        <w:spacing w:after="0"/>
        <w:ind w:left="706"/>
        <w:rPr>
          <w:rFonts w:cs="Arial"/>
          <w:b/>
          <w:sz w:val="22"/>
        </w:rPr>
      </w:pPr>
      <w:bookmarkStart w:id="62" w:name="_Hlk517346931"/>
      <w:bookmarkEnd w:id="61"/>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C63E8D" w:rsidRDefault="007B5555" w:rsidP="00C63E8D">
      <w:pPr>
        <w:pStyle w:val="Odstavecseseznamem"/>
        <w:spacing w:after="0"/>
        <w:ind w:left="708"/>
        <w:rPr>
          <w:rFonts w:cs="Arial"/>
        </w:rPr>
      </w:pPr>
      <w:bookmarkStart w:id="63" w:name="_Hlk517346941"/>
      <w:bookmarkEnd w:id="62"/>
      <w:r w:rsidRPr="00C63E8D">
        <w:rPr>
          <w:rFonts w:cs="Arial"/>
        </w:rPr>
        <w:t xml:space="preserve">Tato služba zahrnuje: </w:t>
      </w:r>
    </w:p>
    <w:p w14:paraId="2B0F0D74" w14:textId="77777777" w:rsidR="007B5555" w:rsidRPr="00C63E8D" w:rsidRDefault="007B5555" w:rsidP="00C63E8D">
      <w:pPr>
        <w:numPr>
          <w:ilvl w:val="0"/>
          <w:numId w:val="53"/>
        </w:numPr>
        <w:tabs>
          <w:tab w:val="clear" w:pos="1410"/>
          <w:tab w:val="num" w:pos="1050"/>
        </w:tabs>
        <w:spacing w:after="0" w:line="240" w:lineRule="auto"/>
        <w:ind w:left="1031"/>
        <w:jc w:val="both"/>
        <w:rPr>
          <w:rFonts w:cs="Arial"/>
        </w:rPr>
      </w:pPr>
      <w:r w:rsidRPr="00C63E8D">
        <w:rPr>
          <w:rFonts w:cs="Arial"/>
          <w:b/>
        </w:rPr>
        <w:t>Garance dostupnosti služby HelpDesk</w:t>
      </w:r>
      <w:r w:rsidRPr="00C63E8D">
        <w:rPr>
          <w:rFonts w:cs="Arial"/>
        </w:rPr>
        <w:t xml:space="preserve"> – přístup k </w:t>
      </w:r>
      <w:proofErr w:type="spellStart"/>
      <w:r w:rsidRPr="00C63E8D">
        <w:rPr>
          <w:rFonts w:cs="Arial"/>
        </w:rPr>
        <w:t>helpdeskovému</w:t>
      </w:r>
      <w:proofErr w:type="spellEnd"/>
      <w:r w:rsidRPr="00C63E8D">
        <w:rPr>
          <w:rFonts w:cs="Arial"/>
        </w:rPr>
        <w:t xml:space="preserve"> systému Poskytovatele pro hlášení (zápis), správu a administraci chybových stavů a požadavků a zápisů o servisních zásazích a událostech</w:t>
      </w:r>
    </w:p>
    <w:p w14:paraId="7B83DB47" w14:textId="77777777" w:rsidR="007B5555" w:rsidRPr="00C63E8D" w:rsidRDefault="007B5555" w:rsidP="00C63E8D">
      <w:pPr>
        <w:numPr>
          <w:ilvl w:val="0"/>
          <w:numId w:val="53"/>
        </w:numPr>
        <w:tabs>
          <w:tab w:val="clear" w:pos="1410"/>
          <w:tab w:val="num" w:pos="1050"/>
        </w:tabs>
        <w:spacing w:after="0" w:line="240" w:lineRule="auto"/>
        <w:ind w:left="1031"/>
        <w:jc w:val="both"/>
        <w:rPr>
          <w:rFonts w:cs="Arial"/>
        </w:rPr>
      </w:pPr>
      <w:r w:rsidRPr="00C63E8D">
        <w:rPr>
          <w:rFonts w:cs="Arial"/>
          <w:b/>
        </w:rPr>
        <w:t xml:space="preserve">Garance dostupnosti služby </w:t>
      </w:r>
      <w:proofErr w:type="spellStart"/>
      <w:r w:rsidRPr="00C63E8D">
        <w:rPr>
          <w:rFonts w:cs="Arial"/>
          <w:b/>
        </w:rPr>
        <w:t>HotLine</w:t>
      </w:r>
      <w:proofErr w:type="spellEnd"/>
      <w:r w:rsidRPr="00C63E8D">
        <w:rPr>
          <w:rFonts w:cs="Arial"/>
        </w:rPr>
        <w:t xml:space="preserve"> – přístup k službám telefonické podpory a hlášení chybových stavů</w:t>
      </w:r>
    </w:p>
    <w:bookmarkEnd w:id="63"/>
    <w:p w14:paraId="3869495D" w14:textId="79C1EA3F" w:rsidR="006C6B36" w:rsidRPr="005C0549" w:rsidRDefault="006C6B36" w:rsidP="00C63E8D">
      <w:pPr>
        <w:tabs>
          <w:tab w:val="num" w:pos="1409"/>
        </w:tabs>
        <w:spacing w:after="0" w:line="240" w:lineRule="auto"/>
        <w:ind w:left="688"/>
        <w:jc w:val="both"/>
        <w:rPr>
          <w:rFonts w:cs="Arial"/>
        </w:rPr>
      </w:pPr>
      <w:r w:rsidRPr="002C5802">
        <w:rPr>
          <w:rFonts w:cs="Arial"/>
          <w:b/>
        </w:rPr>
        <w:t>Garance vybraných služeb</w:t>
      </w:r>
      <w:r w:rsidRPr="005C0549">
        <w:rPr>
          <w:rFonts w:cs="Arial"/>
        </w:rPr>
        <w:t>:</w:t>
      </w:r>
    </w:p>
    <w:p w14:paraId="7E100F30" w14:textId="77777777" w:rsidR="00C63E8D" w:rsidRPr="00C63E8D" w:rsidRDefault="00C63E8D" w:rsidP="00C63E8D">
      <w:pPr>
        <w:numPr>
          <w:ilvl w:val="0"/>
          <w:numId w:val="53"/>
        </w:numPr>
        <w:tabs>
          <w:tab w:val="clear" w:pos="1410"/>
          <w:tab w:val="num" w:pos="1050"/>
        </w:tabs>
        <w:spacing w:after="0" w:line="240" w:lineRule="auto"/>
        <w:ind w:left="1031"/>
        <w:jc w:val="both"/>
        <w:rPr>
          <w:rFonts w:cs="Arial"/>
          <w:bCs/>
        </w:rPr>
      </w:pPr>
      <w:r w:rsidRPr="00C63E8D">
        <w:rPr>
          <w:rFonts w:cs="Arial"/>
          <w:bCs/>
        </w:rPr>
        <w:t>podpora při instalaci softwarových oprav (firmware, hot-fix a patch),</w:t>
      </w:r>
    </w:p>
    <w:p w14:paraId="4923B294" w14:textId="77777777" w:rsidR="00C63E8D" w:rsidRPr="00C63E8D" w:rsidRDefault="00C63E8D" w:rsidP="00C63E8D">
      <w:pPr>
        <w:numPr>
          <w:ilvl w:val="0"/>
          <w:numId w:val="53"/>
        </w:numPr>
        <w:tabs>
          <w:tab w:val="clear" w:pos="1410"/>
          <w:tab w:val="num" w:pos="1050"/>
        </w:tabs>
        <w:spacing w:after="0" w:line="240" w:lineRule="auto"/>
        <w:ind w:left="1031"/>
        <w:jc w:val="both"/>
        <w:rPr>
          <w:rFonts w:cs="Arial"/>
          <w:bCs/>
        </w:rPr>
      </w:pPr>
      <w:r w:rsidRPr="00C63E8D">
        <w:rPr>
          <w:rFonts w:cs="Arial"/>
          <w:bCs/>
        </w:rPr>
        <w:t>podpora při instalaci a implementaci všech výrobcem uvolněných updatů a upgradů nebo nových verzí softwarového vybavení zamýšlených k implementaci do realizovaného systému Objednatele,</w:t>
      </w:r>
    </w:p>
    <w:p w14:paraId="7986A144" w14:textId="77777777" w:rsidR="00C63E8D" w:rsidRPr="00C63E8D" w:rsidRDefault="00C63E8D" w:rsidP="00C63E8D">
      <w:pPr>
        <w:numPr>
          <w:ilvl w:val="0"/>
          <w:numId w:val="53"/>
        </w:numPr>
        <w:tabs>
          <w:tab w:val="clear" w:pos="1410"/>
          <w:tab w:val="num" w:pos="1050"/>
        </w:tabs>
        <w:spacing w:after="0" w:line="240" w:lineRule="auto"/>
        <w:ind w:left="1031"/>
        <w:jc w:val="both"/>
        <w:rPr>
          <w:rFonts w:cs="Arial"/>
          <w:bCs/>
        </w:rPr>
      </w:pPr>
      <w:r w:rsidRPr="00C63E8D">
        <w:rPr>
          <w:rFonts w:cs="Arial"/>
          <w:bCs/>
        </w:rPr>
        <w:t>poskytování informací o nových službách a vlastnostech Spravovaného systému,</w:t>
      </w:r>
    </w:p>
    <w:p w14:paraId="71719961" w14:textId="3CE5B52D" w:rsidR="00002930" w:rsidRPr="00C63E8D" w:rsidRDefault="00C63E8D" w:rsidP="00C63E8D">
      <w:pPr>
        <w:numPr>
          <w:ilvl w:val="0"/>
          <w:numId w:val="53"/>
        </w:numPr>
        <w:tabs>
          <w:tab w:val="clear" w:pos="1410"/>
          <w:tab w:val="num" w:pos="1050"/>
        </w:tabs>
        <w:spacing w:after="0" w:line="240" w:lineRule="auto"/>
        <w:ind w:left="1031"/>
        <w:jc w:val="both"/>
        <w:rPr>
          <w:rFonts w:cs="Arial"/>
          <w:bCs/>
        </w:rPr>
      </w:pPr>
      <w:r w:rsidRPr="00C63E8D">
        <w:rPr>
          <w:rFonts w:cs="Arial"/>
          <w:bCs/>
        </w:rPr>
        <w:t>školení administrátorů na nové služby a novou funkcionalitu Spravovaného systému získané v rámci plnění Služeb dle této Smlouvy</w:t>
      </w:r>
    </w:p>
    <w:p w14:paraId="41B85268" w14:textId="77777777" w:rsidR="00940455" w:rsidRPr="003D67D0" w:rsidRDefault="00940455" w:rsidP="00C63E8D">
      <w:pPr>
        <w:spacing w:after="0" w:line="240" w:lineRule="auto"/>
        <w:jc w:val="both"/>
        <w:rPr>
          <w:rFonts w:cs="Arial"/>
          <w:b/>
        </w:rPr>
      </w:pPr>
    </w:p>
    <w:p w14:paraId="682C6911" w14:textId="77777777" w:rsidR="00C63E8D" w:rsidRDefault="00C63E8D" w:rsidP="00C63E8D">
      <w:pPr>
        <w:rPr>
          <w:rFonts w:cs="Arial"/>
          <w:b/>
          <w:bCs/>
        </w:rPr>
      </w:pPr>
      <w:r>
        <w:rPr>
          <w:rFonts w:cs="Arial"/>
          <w:b/>
          <w:bCs/>
        </w:rPr>
        <w:br w:type="page"/>
      </w:r>
    </w:p>
    <w:p w14:paraId="1F59D4E5" w14:textId="77777777" w:rsidR="00697EF0" w:rsidRDefault="002C5802" w:rsidP="00697EF0">
      <w:pPr>
        <w:pStyle w:val="Odstavecseseznamem"/>
        <w:numPr>
          <w:ilvl w:val="0"/>
          <w:numId w:val="74"/>
        </w:numPr>
        <w:spacing w:after="0"/>
        <w:rPr>
          <w:rFonts w:cs="Arial"/>
          <w:b/>
          <w:sz w:val="22"/>
        </w:rPr>
      </w:pPr>
      <w:r w:rsidRPr="00697EF0">
        <w:rPr>
          <w:rFonts w:cs="Arial"/>
          <w:b/>
          <w:sz w:val="22"/>
        </w:rPr>
        <w:lastRenderedPageBreak/>
        <w:t xml:space="preserve">Preventivní prohlídky a profylaxe. </w:t>
      </w:r>
    </w:p>
    <w:p w14:paraId="7084D414" w14:textId="68AF1231" w:rsidR="002C5802" w:rsidRPr="00697EF0" w:rsidRDefault="002C5802" w:rsidP="00697EF0">
      <w:pPr>
        <w:pStyle w:val="Odstavecseseznamem"/>
        <w:spacing w:after="0"/>
        <w:ind w:left="360"/>
        <w:rPr>
          <w:rFonts w:cs="Arial"/>
          <w:bCs/>
          <w:sz w:val="22"/>
        </w:rPr>
      </w:pPr>
      <w:r w:rsidRPr="00697EF0">
        <w:rPr>
          <w:rFonts w:cs="Arial"/>
          <w:bCs/>
          <w:sz w:val="22"/>
        </w:rPr>
        <w:t>Tato služba zahrnuje:</w:t>
      </w:r>
    </w:p>
    <w:p w14:paraId="32C8FE60" w14:textId="3C0F5B61" w:rsidR="00957F22" w:rsidRDefault="002C5802" w:rsidP="00C63E8D">
      <w:pPr>
        <w:pStyle w:val="Odstavecseseznamem"/>
        <w:numPr>
          <w:ilvl w:val="0"/>
          <w:numId w:val="25"/>
        </w:numPr>
        <w:tabs>
          <w:tab w:val="left" w:pos="2885"/>
          <w:tab w:val="left" w:pos="4325"/>
          <w:tab w:val="left" w:pos="5765"/>
          <w:tab w:val="left" w:pos="7202"/>
          <w:tab w:val="right" w:pos="7932"/>
        </w:tabs>
        <w:spacing w:after="0"/>
        <w:ind w:left="708"/>
        <w:rPr>
          <w:rFonts w:cs="Arial"/>
        </w:rPr>
      </w:pPr>
      <w:r w:rsidRPr="005C0549">
        <w:rPr>
          <w:rFonts w:cs="Arial"/>
        </w:rPr>
        <w:t>kontrol</w:t>
      </w:r>
      <w:r w:rsidR="00957F22">
        <w:rPr>
          <w:rFonts w:cs="Arial"/>
        </w:rPr>
        <w:t>u</w:t>
      </w:r>
      <w:r w:rsidRPr="005C0549">
        <w:rPr>
          <w:rFonts w:cs="Arial"/>
        </w:rPr>
        <w:t xml:space="preserve"> funkčnosti, nastavení a zabezpečen</w:t>
      </w:r>
      <w:r w:rsidR="00532926">
        <w:rPr>
          <w:rFonts w:cs="Arial"/>
        </w:rPr>
        <w:t>í</w:t>
      </w:r>
      <w:r w:rsidR="004E76A5">
        <w:rPr>
          <w:rFonts w:cs="Arial"/>
        </w:rPr>
        <w:t xml:space="preserve"> dané konfigurační položky</w:t>
      </w:r>
      <w:r w:rsidR="000538D0">
        <w:rPr>
          <w:rFonts w:cs="Arial"/>
        </w:rPr>
        <w:t xml:space="preserve"> i dodaného řešení jako celku</w:t>
      </w:r>
      <w:r w:rsidR="00532926">
        <w:rPr>
          <w:rFonts w:cs="Arial"/>
        </w:rPr>
        <w:t>,</w:t>
      </w:r>
    </w:p>
    <w:p w14:paraId="63D36D22" w14:textId="306B47AB" w:rsidR="00532926" w:rsidRPr="00532926" w:rsidRDefault="00532926" w:rsidP="00C63E8D">
      <w:pPr>
        <w:pStyle w:val="Odstavecseseznamem"/>
        <w:numPr>
          <w:ilvl w:val="0"/>
          <w:numId w:val="25"/>
        </w:numPr>
        <w:tabs>
          <w:tab w:val="left" w:pos="2885"/>
          <w:tab w:val="left" w:pos="4325"/>
          <w:tab w:val="left" w:pos="5765"/>
          <w:tab w:val="left" w:pos="7202"/>
          <w:tab w:val="right" w:pos="7932"/>
        </w:tabs>
        <w:spacing w:after="0"/>
        <w:ind w:left="708"/>
        <w:rPr>
          <w:rFonts w:cs="Arial"/>
        </w:rPr>
      </w:pPr>
      <w:r>
        <w:rPr>
          <w:rFonts w:cs="Arial"/>
        </w:rPr>
        <w:t xml:space="preserve">drobné </w:t>
      </w:r>
      <w:r w:rsidR="006B0FF9">
        <w:rPr>
          <w:rFonts w:cs="Arial"/>
        </w:rPr>
        <w:t xml:space="preserve">opravy nebo </w:t>
      </w:r>
      <w:r>
        <w:rPr>
          <w:rFonts w:cs="Arial"/>
        </w:rPr>
        <w:t>úpravy v nastavení (je-li potřeba),</w:t>
      </w:r>
      <w:r w:rsidR="00F8154D">
        <w:rPr>
          <w:rFonts w:cs="Arial"/>
        </w:rPr>
        <w:t xml:space="preserve"> pokud nevyžadují přerušení služby konfigurační položky</w:t>
      </w:r>
      <w:r w:rsidR="004E76A5">
        <w:rPr>
          <w:rFonts w:cs="Arial"/>
        </w:rPr>
        <w:t>,</w:t>
      </w:r>
    </w:p>
    <w:p w14:paraId="410E9D66" w14:textId="77777777" w:rsidR="00957F22" w:rsidRDefault="002C5802" w:rsidP="00C63E8D">
      <w:pPr>
        <w:pStyle w:val="Odstavecseseznamem"/>
        <w:numPr>
          <w:ilvl w:val="0"/>
          <w:numId w:val="25"/>
        </w:numPr>
        <w:tabs>
          <w:tab w:val="left" w:pos="2885"/>
          <w:tab w:val="left" w:pos="4325"/>
          <w:tab w:val="left" w:pos="5765"/>
          <w:tab w:val="left" w:pos="7202"/>
          <w:tab w:val="right" w:pos="7932"/>
        </w:tabs>
        <w:spacing w:after="0"/>
        <w:ind w:left="708"/>
        <w:rPr>
          <w:rFonts w:cs="Arial"/>
        </w:rPr>
      </w:pPr>
      <w:r w:rsidRPr="00F8154D">
        <w:rPr>
          <w:rFonts w:cs="Arial"/>
        </w:rPr>
        <w:t>vypracování zprávy (protokolu)</w:t>
      </w:r>
      <w:r w:rsidR="00957F22" w:rsidRPr="00F8154D">
        <w:rPr>
          <w:rFonts w:cs="Arial"/>
        </w:rPr>
        <w:t xml:space="preserve"> o výsledku preventivní prohlídky a profylaxe</w:t>
      </w:r>
      <w:r w:rsidR="00F8154D" w:rsidRPr="00F8154D">
        <w:rPr>
          <w:rFonts w:cs="Arial"/>
        </w:rPr>
        <w:t xml:space="preserve">, vč. </w:t>
      </w:r>
      <w:r w:rsidR="00957F22" w:rsidRPr="00F8154D">
        <w:rPr>
          <w:rFonts w:cs="Arial"/>
        </w:rPr>
        <w:t>doporučení nápravných opatření</w:t>
      </w:r>
      <w:r w:rsidR="004E76A5">
        <w:rPr>
          <w:rFonts w:cs="Arial"/>
        </w:rPr>
        <w:t>.</w:t>
      </w:r>
    </w:p>
    <w:p w14:paraId="68B9290B" w14:textId="53953970" w:rsidR="004E76A5" w:rsidRDefault="004E76A5" w:rsidP="00C63E8D">
      <w:pPr>
        <w:tabs>
          <w:tab w:val="left" w:pos="2885"/>
          <w:tab w:val="left" w:pos="4325"/>
          <w:tab w:val="left" w:pos="5765"/>
          <w:tab w:val="left" w:pos="7202"/>
          <w:tab w:val="right" w:pos="7932"/>
        </w:tabs>
        <w:spacing w:after="0"/>
        <w:rPr>
          <w:rFonts w:cs="Arial"/>
        </w:rPr>
      </w:pPr>
      <w:r>
        <w:rPr>
          <w:rFonts w:cs="Arial"/>
        </w:rPr>
        <w:t>Sjednává se počet preventivních prohlídek a profylax</w:t>
      </w:r>
      <w:r w:rsidR="0041138B">
        <w:rPr>
          <w:rFonts w:cs="Arial"/>
        </w:rPr>
        <w:t>í</w:t>
      </w:r>
      <w:r>
        <w:rPr>
          <w:rFonts w:cs="Arial"/>
        </w:rPr>
        <w:t xml:space="preserve"> za rok</w:t>
      </w:r>
      <w:r w:rsidR="00196D34">
        <w:rPr>
          <w:rFonts w:cs="Arial"/>
        </w:rPr>
        <w:t xml:space="preserve"> takto:</w:t>
      </w:r>
    </w:p>
    <w:p w14:paraId="01D51DF3" w14:textId="3B4684B6" w:rsidR="00196D34" w:rsidRDefault="00196D34" w:rsidP="00C63E8D">
      <w:pPr>
        <w:spacing w:after="0"/>
        <w:ind w:left="348" w:firstLine="709"/>
        <w:rPr>
          <w:rFonts w:cs="Arial"/>
          <w:b/>
          <w:sz w:val="20"/>
          <w:szCs w:val="20"/>
          <w:lang w:eastAsia="en-US"/>
        </w:rPr>
      </w:pPr>
      <w:r w:rsidRPr="00385A45">
        <w:rPr>
          <w:rFonts w:cs="Arial"/>
          <w:b/>
          <w:sz w:val="20"/>
          <w:szCs w:val="20"/>
          <w:lang w:eastAsia="en-US"/>
        </w:rPr>
        <w:t>Počet preventivních prohlídek a profylaxí:</w:t>
      </w:r>
      <w:r w:rsidRPr="00385A45">
        <w:rPr>
          <w:rFonts w:cs="Arial"/>
          <w:b/>
          <w:sz w:val="20"/>
          <w:szCs w:val="20"/>
          <w:lang w:eastAsia="en-US"/>
        </w:rPr>
        <w:tab/>
      </w:r>
      <w:r w:rsidRPr="00385A45">
        <w:rPr>
          <w:rFonts w:cs="Arial"/>
          <w:b/>
          <w:sz w:val="20"/>
          <w:szCs w:val="20"/>
          <w:lang w:eastAsia="en-US"/>
        </w:rPr>
        <w:tab/>
      </w:r>
      <w:r w:rsidR="00C63E8D">
        <w:rPr>
          <w:rFonts w:cs="Arial"/>
          <w:b/>
          <w:sz w:val="20"/>
          <w:szCs w:val="20"/>
          <w:lang w:eastAsia="en-US"/>
        </w:rPr>
        <w:tab/>
      </w:r>
      <w:r w:rsidR="00C63E8D">
        <w:rPr>
          <w:rFonts w:cs="Arial"/>
          <w:b/>
          <w:sz w:val="20"/>
          <w:szCs w:val="20"/>
          <w:lang w:eastAsia="en-US"/>
        </w:rPr>
        <w:tab/>
      </w:r>
      <w:r w:rsidR="00CC7553" w:rsidRPr="00C63E8D">
        <w:rPr>
          <w:rFonts w:cs="Arial"/>
          <w:b/>
          <w:sz w:val="20"/>
          <w:szCs w:val="20"/>
          <w:lang w:eastAsia="en-US"/>
        </w:rPr>
        <w:t>1</w:t>
      </w:r>
      <w:r w:rsidRPr="00C63E8D">
        <w:rPr>
          <w:rFonts w:cs="Arial"/>
          <w:b/>
          <w:sz w:val="20"/>
          <w:szCs w:val="20"/>
          <w:lang w:eastAsia="en-US"/>
        </w:rPr>
        <w:t>x ročně</w:t>
      </w:r>
    </w:p>
    <w:p w14:paraId="03B5920F" w14:textId="134F10FB" w:rsidR="003369B8" w:rsidRDefault="003369B8" w:rsidP="00C63E8D">
      <w:pPr>
        <w:spacing w:after="0" w:line="240" w:lineRule="auto"/>
        <w:ind w:firstLine="367"/>
        <w:rPr>
          <w:rFonts w:cs="Arial"/>
          <w:sz w:val="20"/>
          <w:szCs w:val="20"/>
          <w:lang w:eastAsia="en-US"/>
        </w:rPr>
      </w:pPr>
      <w:r w:rsidRPr="00D560E4">
        <w:rPr>
          <w:rFonts w:cs="Arial"/>
          <w:sz w:val="20"/>
          <w:szCs w:val="20"/>
          <w:lang w:eastAsia="en-US"/>
        </w:rPr>
        <w:t>Prohlídka bude provedena v termínu dle dohody Smluvních stran.</w:t>
      </w:r>
    </w:p>
    <w:p w14:paraId="5B4B18F1" w14:textId="77777777" w:rsidR="00DC34A9" w:rsidRPr="00D560E4" w:rsidRDefault="00DC34A9" w:rsidP="00C63E8D">
      <w:pPr>
        <w:spacing w:after="0" w:line="240" w:lineRule="auto"/>
        <w:ind w:left="348" w:firstLine="367"/>
        <w:rPr>
          <w:rFonts w:cs="Arial"/>
          <w:sz w:val="20"/>
          <w:szCs w:val="20"/>
          <w:lang w:eastAsia="en-US"/>
        </w:rPr>
      </w:pPr>
    </w:p>
    <w:p w14:paraId="10DE59CC" w14:textId="77777777" w:rsidR="00697EF0" w:rsidRPr="00697EF0" w:rsidRDefault="002C5802" w:rsidP="00697EF0">
      <w:pPr>
        <w:pStyle w:val="Odstavecseseznamem"/>
        <w:numPr>
          <w:ilvl w:val="0"/>
          <w:numId w:val="74"/>
        </w:numPr>
        <w:spacing w:after="0"/>
        <w:rPr>
          <w:rFonts w:cs="Arial"/>
          <w:b/>
          <w:sz w:val="22"/>
        </w:rPr>
      </w:pPr>
      <w:r w:rsidRPr="00697EF0">
        <w:rPr>
          <w:rFonts w:cs="Arial"/>
          <w:b/>
          <w:sz w:val="22"/>
        </w:rPr>
        <w:t xml:space="preserve">Konzultační </w:t>
      </w:r>
      <w:r w:rsidR="00F8154D" w:rsidRPr="00697EF0">
        <w:rPr>
          <w:rFonts w:cs="Arial"/>
          <w:b/>
          <w:sz w:val="22"/>
        </w:rPr>
        <w:t xml:space="preserve">služby a </w:t>
      </w:r>
      <w:r w:rsidRPr="00697EF0">
        <w:rPr>
          <w:rFonts w:cs="Arial"/>
          <w:b/>
          <w:sz w:val="22"/>
        </w:rPr>
        <w:t xml:space="preserve">návštěvy. </w:t>
      </w:r>
    </w:p>
    <w:p w14:paraId="1F075CD5" w14:textId="544908AB" w:rsidR="002C5802" w:rsidRPr="00697EF0" w:rsidRDefault="002C5802" w:rsidP="00697EF0">
      <w:pPr>
        <w:pStyle w:val="Odstavecseseznamem"/>
        <w:spacing w:after="0"/>
        <w:ind w:left="360"/>
        <w:rPr>
          <w:rFonts w:cs="Arial"/>
          <w:bCs/>
          <w:sz w:val="22"/>
        </w:rPr>
      </w:pPr>
      <w:r w:rsidRPr="00697EF0">
        <w:rPr>
          <w:rFonts w:cs="Arial"/>
          <w:bCs/>
          <w:sz w:val="22"/>
        </w:rPr>
        <w:t>Tato služba zahrnuje:</w:t>
      </w:r>
    </w:p>
    <w:p w14:paraId="7881175D" w14:textId="1353AD49" w:rsidR="00F8154D" w:rsidRPr="004E76A5" w:rsidRDefault="002C5802" w:rsidP="00C63E8D">
      <w:pPr>
        <w:pStyle w:val="Odstavecseseznamem"/>
        <w:numPr>
          <w:ilvl w:val="0"/>
          <w:numId w:val="25"/>
        </w:numPr>
        <w:tabs>
          <w:tab w:val="left" w:pos="2885"/>
          <w:tab w:val="left" w:pos="4325"/>
          <w:tab w:val="left" w:pos="5765"/>
          <w:tab w:val="left" w:pos="7202"/>
          <w:tab w:val="right" w:pos="7932"/>
        </w:tabs>
        <w:spacing w:after="0"/>
        <w:ind w:left="708"/>
        <w:rPr>
          <w:rFonts w:cs="Arial"/>
        </w:rPr>
      </w:pPr>
      <w:r w:rsidRPr="004E76A5">
        <w:rPr>
          <w:rFonts w:cs="Arial"/>
        </w:rPr>
        <w:t>konzultační služby k</w:t>
      </w:r>
      <w:r w:rsidR="000538D0">
        <w:rPr>
          <w:rFonts w:cs="Arial"/>
        </w:rPr>
        <w:t xml:space="preserve"> dodanému řešení či konkrétní </w:t>
      </w:r>
      <w:r w:rsidR="00F8154D" w:rsidRPr="004E76A5">
        <w:rPr>
          <w:rFonts w:cs="Arial"/>
        </w:rPr>
        <w:t xml:space="preserve">konfigurační položce </w:t>
      </w:r>
      <w:r w:rsidRPr="004E76A5">
        <w:rPr>
          <w:rFonts w:cs="Arial"/>
        </w:rPr>
        <w:t xml:space="preserve">poskytované </w:t>
      </w:r>
      <w:r w:rsidR="00F8154D" w:rsidRPr="004E76A5">
        <w:rPr>
          <w:rFonts w:cs="Arial"/>
        </w:rPr>
        <w:t xml:space="preserve">v místě Objednatele na jím určeném pracovišti </w:t>
      </w:r>
      <w:r w:rsidR="00BE0E13" w:rsidRPr="004E76A5">
        <w:rPr>
          <w:rFonts w:cs="Arial"/>
        </w:rPr>
        <w:t xml:space="preserve">nebo jiným dohodnutým způsobem </w:t>
      </w:r>
      <w:r w:rsidRPr="004E76A5">
        <w:rPr>
          <w:rFonts w:cs="Arial"/>
        </w:rPr>
        <w:t xml:space="preserve">s možností průběžného čerpání dle potřeb </w:t>
      </w:r>
      <w:r w:rsidR="00F8154D" w:rsidRPr="004E76A5">
        <w:rPr>
          <w:rFonts w:cs="Arial"/>
        </w:rPr>
        <w:t xml:space="preserve">Objednatele. </w:t>
      </w:r>
    </w:p>
    <w:p w14:paraId="3D10C5FC" w14:textId="6AFFE172" w:rsidR="00196D34" w:rsidRDefault="0041138B" w:rsidP="00C63E8D">
      <w:pPr>
        <w:tabs>
          <w:tab w:val="left" w:pos="2885"/>
          <w:tab w:val="left" w:pos="4325"/>
          <w:tab w:val="left" w:pos="5765"/>
          <w:tab w:val="left" w:pos="7202"/>
          <w:tab w:val="right" w:pos="7932"/>
        </w:tabs>
        <w:spacing w:after="0"/>
        <w:rPr>
          <w:rFonts w:eastAsiaTheme="minorEastAsia" w:cs="Arial"/>
          <w:sz w:val="21"/>
          <w:szCs w:val="21"/>
        </w:rPr>
      </w:pPr>
      <w:r w:rsidRPr="0041138B">
        <w:rPr>
          <w:rFonts w:cs="Arial"/>
        </w:rPr>
        <w:t xml:space="preserve">Sjednává se </w:t>
      </w:r>
      <w:r>
        <w:rPr>
          <w:rFonts w:cs="Arial"/>
        </w:rPr>
        <w:t>celková časová kvóta konzultačních služeb za rok, počet návštěv v</w:t>
      </w:r>
      <w:r w:rsidR="00781731">
        <w:rPr>
          <w:rFonts w:cs="Arial"/>
        </w:rPr>
        <w:t xml:space="preserve"> místě Objednatele ročně a </w:t>
      </w:r>
      <w:r w:rsidR="00781731" w:rsidRPr="004E76A5">
        <w:rPr>
          <w:rFonts w:eastAsiaTheme="minorEastAsia" w:cs="Arial"/>
          <w:sz w:val="21"/>
          <w:szCs w:val="21"/>
        </w:rPr>
        <w:t>minimální počet čerpaných hodin</w:t>
      </w:r>
      <w:r w:rsidR="00781731">
        <w:rPr>
          <w:rFonts w:eastAsiaTheme="minorEastAsia" w:cs="Arial"/>
          <w:sz w:val="21"/>
          <w:szCs w:val="21"/>
        </w:rPr>
        <w:t xml:space="preserve"> na jednu konzultační návštěvu</w:t>
      </w:r>
      <w:r w:rsidR="00385A45">
        <w:rPr>
          <w:rFonts w:eastAsiaTheme="minorEastAsia" w:cs="Arial"/>
          <w:sz w:val="21"/>
          <w:szCs w:val="21"/>
        </w:rPr>
        <w:t xml:space="preserve"> takto:</w:t>
      </w:r>
    </w:p>
    <w:p w14:paraId="1A09FDB8" w14:textId="51993437" w:rsidR="00C63E8D" w:rsidRDefault="00C63E8D" w:rsidP="00C63E8D">
      <w:pPr>
        <w:pStyle w:val="Default"/>
        <w:ind w:left="1056"/>
        <w:rPr>
          <w:sz w:val="20"/>
          <w:szCs w:val="20"/>
        </w:rPr>
      </w:pPr>
      <w:r>
        <w:rPr>
          <w:b/>
          <w:bCs/>
          <w:sz w:val="20"/>
          <w:szCs w:val="20"/>
        </w:rPr>
        <w:t xml:space="preserve">Rozsah konzultačních služeb </w:t>
      </w:r>
      <w:r>
        <w:rPr>
          <w:b/>
          <w:bCs/>
          <w:sz w:val="20"/>
          <w:szCs w:val="20"/>
        </w:rPr>
        <w:tab/>
      </w:r>
      <w:r>
        <w:rPr>
          <w:b/>
          <w:bCs/>
          <w:sz w:val="20"/>
          <w:szCs w:val="20"/>
        </w:rPr>
        <w:tab/>
      </w:r>
      <w:r>
        <w:rPr>
          <w:b/>
          <w:bCs/>
          <w:sz w:val="20"/>
          <w:szCs w:val="20"/>
        </w:rPr>
        <w:tab/>
      </w:r>
      <w:r>
        <w:rPr>
          <w:b/>
          <w:bCs/>
          <w:sz w:val="20"/>
          <w:szCs w:val="20"/>
        </w:rPr>
        <w:tab/>
      </w:r>
      <w:r>
        <w:rPr>
          <w:b/>
          <w:bCs/>
          <w:sz w:val="20"/>
          <w:szCs w:val="20"/>
        </w:rPr>
        <w:tab/>
      </w:r>
      <w:r w:rsidR="007D088E">
        <w:rPr>
          <w:b/>
          <w:bCs/>
          <w:sz w:val="20"/>
          <w:szCs w:val="20"/>
        </w:rPr>
        <w:tab/>
      </w:r>
      <w:r>
        <w:rPr>
          <w:b/>
          <w:bCs/>
          <w:sz w:val="20"/>
          <w:szCs w:val="20"/>
        </w:rPr>
        <w:t>32 hod./rok</w:t>
      </w:r>
    </w:p>
    <w:p w14:paraId="2BCC1B77" w14:textId="7930F277" w:rsidR="00C63E8D" w:rsidRDefault="00C63E8D" w:rsidP="00C63E8D">
      <w:pPr>
        <w:pStyle w:val="Default"/>
        <w:ind w:left="1056"/>
        <w:rPr>
          <w:sz w:val="20"/>
          <w:szCs w:val="20"/>
        </w:rPr>
      </w:pPr>
      <w:r>
        <w:rPr>
          <w:b/>
          <w:bCs/>
          <w:sz w:val="20"/>
          <w:szCs w:val="20"/>
        </w:rPr>
        <w:t xml:space="preserve">Minimální počet konzultačních návštěv na pracovišti Objednatele </w:t>
      </w:r>
      <w:r>
        <w:rPr>
          <w:b/>
          <w:bCs/>
          <w:sz w:val="20"/>
          <w:szCs w:val="20"/>
        </w:rPr>
        <w:tab/>
        <w:t>2x</w:t>
      </w:r>
    </w:p>
    <w:p w14:paraId="1F6A5104" w14:textId="190AD1C7" w:rsidR="00C63E8D" w:rsidRDefault="00C63E8D" w:rsidP="00C63E8D">
      <w:pPr>
        <w:pStyle w:val="Default"/>
        <w:ind w:left="1056"/>
        <w:rPr>
          <w:sz w:val="20"/>
          <w:szCs w:val="20"/>
        </w:rPr>
      </w:pPr>
      <w:r>
        <w:rPr>
          <w:b/>
          <w:bCs/>
          <w:sz w:val="20"/>
          <w:szCs w:val="20"/>
        </w:rPr>
        <w:t xml:space="preserve">Minimální počet hodin na konzultační návštěvu </w:t>
      </w:r>
      <w:r>
        <w:rPr>
          <w:b/>
          <w:bCs/>
          <w:sz w:val="20"/>
          <w:szCs w:val="20"/>
        </w:rPr>
        <w:tab/>
      </w:r>
      <w:r>
        <w:rPr>
          <w:b/>
          <w:bCs/>
          <w:sz w:val="20"/>
          <w:szCs w:val="20"/>
        </w:rPr>
        <w:tab/>
      </w:r>
      <w:r>
        <w:rPr>
          <w:b/>
          <w:bCs/>
          <w:sz w:val="20"/>
          <w:szCs w:val="20"/>
        </w:rPr>
        <w:tab/>
        <w:t>4 hodiny</w:t>
      </w:r>
    </w:p>
    <w:p w14:paraId="4E05D540" w14:textId="0BC3BE43" w:rsidR="00196D34" w:rsidRDefault="00196D34" w:rsidP="00C63E8D">
      <w:pPr>
        <w:tabs>
          <w:tab w:val="left" w:pos="2885"/>
          <w:tab w:val="left" w:pos="4325"/>
          <w:tab w:val="left" w:pos="5765"/>
          <w:tab w:val="left" w:pos="7202"/>
          <w:tab w:val="right" w:pos="7932"/>
        </w:tabs>
        <w:spacing w:after="0"/>
      </w:pPr>
    </w:p>
    <w:p w14:paraId="7F1F3100" w14:textId="78863056" w:rsidR="00EB25EC" w:rsidRPr="00EB25EC" w:rsidRDefault="00EB25EC" w:rsidP="00C63E8D">
      <w:pPr>
        <w:spacing w:after="0" w:line="240" w:lineRule="auto"/>
        <w:jc w:val="both"/>
        <w:rPr>
          <w:rFonts w:cs="Arial"/>
          <w:b/>
          <w:bCs/>
        </w:rPr>
      </w:pPr>
      <w:r w:rsidRPr="00EB25EC">
        <w:rPr>
          <w:rFonts w:cs="Arial"/>
          <w:b/>
          <w:bCs/>
        </w:rPr>
        <w:t>Garantovaná hodinová sazba služby. Tato služba zahrnuje:</w:t>
      </w:r>
    </w:p>
    <w:p w14:paraId="6AA7CB54" w14:textId="12E4A66A" w:rsidR="00EB25EC" w:rsidRPr="00940455" w:rsidRDefault="00EB25EC" w:rsidP="00C63E8D">
      <w:pPr>
        <w:pStyle w:val="Odstavecseseznamem"/>
        <w:numPr>
          <w:ilvl w:val="0"/>
          <w:numId w:val="73"/>
        </w:numPr>
        <w:tabs>
          <w:tab w:val="left" w:pos="2885"/>
          <w:tab w:val="left" w:pos="4325"/>
          <w:tab w:val="left" w:pos="5765"/>
          <w:tab w:val="left" w:pos="7202"/>
          <w:tab w:val="right" w:pos="7932"/>
        </w:tabs>
        <w:spacing w:after="0"/>
        <w:ind w:left="708"/>
        <w:rPr>
          <w:rFonts w:cs="Arial"/>
          <w:highlight w:val="yellow"/>
        </w:rPr>
      </w:pPr>
      <w:r w:rsidRPr="00940455">
        <w:rPr>
          <w:rFonts w:cs="Arial"/>
        </w:rPr>
        <w:t xml:space="preserve">poskytnutí garantované hodinové sazby pracovníků Poskytovatele při objednaných službách nad rámec této </w:t>
      </w:r>
      <w:r w:rsidR="00EA0125" w:rsidRPr="00940455">
        <w:rPr>
          <w:rFonts w:cs="Arial"/>
        </w:rPr>
        <w:t>Smlouv</w:t>
      </w:r>
      <w:r w:rsidRPr="00940455">
        <w:rPr>
          <w:rFonts w:cs="Arial"/>
        </w:rPr>
        <w:t>y:</w:t>
      </w:r>
      <w:r w:rsidRPr="00940455">
        <w:rPr>
          <w:rFonts w:cs="Arial"/>
        </w:rPr>
        <w:tab/>
      </w:r>
      <w:bookmarkStart w:id="64" w:name="_Hlk32305826"/>
      <w:r w:rsidR="000538D0" w:rsidRPr="00940455">
        <w:rPr>
          <w:rFonts w:cs="Arial"/>
          <w:i/>
          <w:color w:val="AEAAAA" w:themeColor="background2" w:themeShade="BF"/>
          <w:highlight w:val="yellow"/>
        </w:rPr>
        <w:t>…</w:t>
      </w:r>
      <w:r w:rsidR="000538D0" w:rsidRPr="00940455">
        <w:rPr>
          <w:i/>
          <w:color w:val="AEAAAA" w:themeColor="background2" w:themeShade="BF"/>
          <w:highlight w:val="yellow"/>
        </w:rPr>
        <w:t xml:space="preserve"> vyplní </w:t>
      </w:r>
      <w:r w:rsidR="00AB69A6" w:rsidRPr="00940455">
        <w:rPr>
          <w:i/>
          <w:color w:val="AEAAAA" w:themeColor="background2" w:themeShade="BF"/>
          <w:highlight w:val="yellow"/>
        </w:rPr>
        <w:t>poskytovatel</w:t>
      </w:r>
      <w:r w:rsidR="000538D0" w:rsidRPr="00940455">
        <w:rPr>
          <w:rFonts w:cs="Arial"/>
          <w:i/>
          <w:color w:val="AEAAAA" w:themeColor="background2" w:themeShade="BF"/>
          <w:highlight w:val="yellow"/>
        </w:rPr>
        <w:t xml:space="preserve"> …</w:t>
      </w:r>
      <w:bookmarkEnd w:id="64"/>
      <w:r w:rsidR="000538D0" w:rsidRPr="00940455">
        <w:rPr>
          <w:rFonts w:cs="Arial"/>
          <w:highlight w:val="yellow"/>
        </w:rPr>
        <w:t>Kč</w:t>
      </w:r>
      <w:r w:rsidRPr="00940455">
        <w:rPr>
          <w:rFonts w:cs="Arial"/>
          <w:highlight w:val="yellow"/>
        </w:rPr>
        <w:t xml:space="preserve"> / hod. </w:t>
      </w:r>
    </w:p>
    <w:p w14:paraId="759B93F0" w14:textId="77777777" w:rsidR="00DF4D01" w:rsidRDefault="00DF4D01" w:rsidP="00C63E8D">
      <w:pPr>
        <w:tabs>
          <w:tab w:val="left" w:pos="2885"/>
          <w:tab w:val="left" w:pos="4325"/>
          <w:tab w:val="left" w:pos="5765"/>
          <w:tab w:val="left" w:pos="7202"/>
          <w:tab w:val="right" w:pos="7932"/>
        </w:tabs>
        <w:spacing w:after="0"/>
        <w:rPr>
          <w:rFonts w:cs="Arial"/>
          <w:highlight w:val="cyan"/>
        </w:rPr>
      </w:pPr>
      <w:bookmarkStart w:id="65" w:name="_Hlk506546266"/>
      <w:bookmarkStart w:id="66" w:name="_Hlk507999887"/>
      <w:bookmarkStart w:id="67" w:name="_Toc35685192"/>
      <w:bookmarkStart w:id="68" w:name="_Toc35685072"/>
      <w:bookmarkStart w:id="69" w:name="_Toc27190232"/>
      <w:bookmarkStart w:id="70" w:name="_Toc87864503"/>
      <w:bookmarkStart w:id="71" w:name="_Toc35685191"/>
      <w:bookmarkStart w:id="72" w:name="_Toc35685071"/>
    </w:p>
    <w:p w14:paraId="6F072C8A" w14:textId="77777777" w:rsidR="00762429" w:rsidRPr="00C231CB" w:rsidRDefault="00762429" w:rsidP="00C63E8D">
      <w:pPr>
        <w:pStyle w:val="Plohanadpisprvnrovn"/>
        <w:numPr>
          <w:ilvl w:val="0"/>
          <w:numId w:val="20"/>
        </w:numPr>
        <w:spacing w:after="240"/>
        <w:ind w:left="0" w:hanging="357"/>
        <w:rPr>
          <w:rFonts w:asciiTheme="minorHAnsi" w:hAnsiTheme="minorHAnsi"/>
          <w:color w:val="auto"/>
          <w:sz w:val="22"/>
          <w:szCs w:val="22"/>
        </w:rPr>
      </w:pPr>
      <w:r>
        <w:rPr>
          <w:rFonts w:asciiTheme="minorHAnsi" w:hAnsiTheme="minorHAnsi"/>
          <w:color w:val="auto"/>
          <w:sz w:val="22"/>
          <w:szCs w:val="22"/>
        </w:rPr>
        <w:t xml:space="preserve">SLA metriky </w:t>
      </w:r>
    </w:p>
    <w:p w14:paraId="0144A04D" w14:textId="33A182EB" w:rsidR="00762429" w:rsidRPr="005F3588" w:rsidRDefault="00762429" w:rsidP="00C63E8D">
      <w:pPr>
        <w:pStyle w:val="Plohanadpisprvnrovn"/>
        <w:rPr>
          <w:rFonts w:asciiTheme="minorHAnsi" w:hAnsiTheme="minorHAnsi"/>
          <w:b w:val="0"/>
          <w:color w:val="auto"/>
          <w:sz w:val="22"/>
        </w:rPr>
      </w:pPr>
      <w:bookmarkStart w:id="73" w:name="_Hlk512512285"/>
      <w:r w:rsidRPr="005F3588">
        <w:rPr>
          <w:rFonts w:asciiTheme="minorHAnsi" w:hAnsiTheme="minorHAnsi"/>
          <w:b w:val="0"/>
          <w:color w:val="auto"/>
          <w:sz w:val="22"/>
        </w:rPr>
        <w:t>SLA (</w:t>
      </w:r>
      <w:proofErr w:type="spellStart"/>
      <w:r w:rsidRPr="005F3588">
        <w:rPr>
          <w:rFonts w:asciiTheme="minorHAnsi" w:hAnsiTheme="minorHAnsi"/>
          <w:b w:val="0"/>
          <w:color w:val="auto"/>
          <w:sz w:val="22"/>
        </w:rPr>
        <w:t>Service</w:t>
      </w:r>
      <w:proofErr w:type="spellEnd"/>
      <w:r w:rsidRPr="005F3588">
        <w:rPr>
          <w:rFonts w:asciiTheme="minorHAnsi" w:hAnsiTheme="minorHAnsi"/>
          <w:b w:val="0"/>
          <w:color w:val="auto"/>
          <w:sz w:val="22"/>
        </w:rPr>
        <w:t xml:space="preserve"> Level </w:t>
      </w:r>
      <w:proofErr w:type="spellStart"/>
      <w:r w:rsidRPr="005F3588">
        <w:rPr>
          <w:rFonts w:asciiTheme="minorHAnsi" w:hAnsiTheme="minorHAnsi"/>
          <w:b w:val="0"/>
          <w:color w:val="auto"/>
          <w:sz w:val="22"/>
        </w:rPr>
        <w:t>Agreement</w:t>
      </w:r>
      <w:proofErr w:type="spellEnd"/>
      <w:r w:rsidRPr="005F3588">
        <w:rPr>
          <w:rFonts w:asciiTheme="minorHAnsi" w:hAnsiTheme="minorHAnsi"/>
          <w:b w:val="0"/>
          <w:color w:val="auto"/>
          <w:sz w:val="22"/>
        </w:rPr>
        <w:t xml:space="preserve">)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požadované </w:t>
      </w:r>
      <w:r w:rsidRPr="005F3588">
        <w:rPr>
          <w:rFonts w:asciiTheme="minorHAnsi" w:hAnsiTheme="minorHAnsi"/>
          <w:color w:val="auto"/>
          <w:sz w:val="22"/>
        </w:rPr>
        <w:t>kvalitě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p w14:paraId="7F924B61" w14:textId="77777777" w:rsidR="00762429" w:rsidRDefault="00762429" w:rsidP="00C63E8D">
      <w:pPr>
        <w:pStyle w:val="Plohanadpisprvnrovn"/>
        <w:numPr>
          <w:ilvl w:val="1"/>
          <w:numId w:val="20"/>
        </w:numPr>
        <w:spacing w:after="240"/>
        <w:ind w:left="432"/>
        <w:rPr>
          <w:rFonts w:asciiTheme="minorHAnsi" w:hAnsiTheme="minorHAnsi"/>
          <w:color w:val="auto"/>
          <w:sz w:val="22"/>
          <w:szCs w:val="22"/>
        </w:rPr>
      </w:pPr>
      <w:bookmarkStart w:id="74" w:name="_Hlk512512258"/>
      <w:bookmarkEnd w:id="73"/>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2A62D28F" w14:textId="77777777" w:rsidR="00762429" w:rsidRPr="00E0067A" w:rsidRDefault="00762429" w:rsidP="00C63E8D">
      <w:pPr>
        <w:pStyle w:val="Plohanadpisprvnrovn"/>
        <w:spacing w:before="0"/>
        <w:rPr>
          <w:rFonts w:asciiTheme="minorHAnsi" w:hAnsiTheme="minorHAnsi"/>
          <w:b w:val="0"/>
          <w:color w:val="auto"/>
          <w:sz w:val="22"/>
        </w:rPr>
      </w:pPr>
      <w:bookmarkStart w:id="75"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2C34776A" w14:textId="0E4824C0" w:rsidR="00762429" w:rsidRPr="00931DFE" w:rsidRDefault="00762429" w:rsidP="00C63E8D">
      <w:pPr>
        <w:pStyle w:val="Odstavecseseznamem"/>
        <w:numPr>
          <w:ilvl w:val="0"/>
          <w:numId w:val="35"/>
        </w:numPr>
        <w:tabs>
          <w:tab w:val="num" w:pos="689"/>
        </w:tabs>
        <w:spacing w:before="0" w:line="240" w:lineRule="auto"/>
        <w:ind w:left="902"/>
        <w:contextualSpacing w:val="0"/>
        <w:rPr>
          <w:rFonts w:cs="Arial"/>
          <w:sz w:val="24"/>
        </w:rPr>
      </w:pPr>
      <w:bookmarkStart w:id="76" w:name="_Hlk507999677"/>
      <w:r w:rsidRPr="00C231CB">
        <w:rPr>
          <w:rFonts w:cs="Arial"/>
        </w:rPr>
        <w:t>Garance zahájení servisního zásahu</w:t>
      </w:r>
    </w:p>
    <w:p w14:paraId="73D5F193" w14:textId="35EEBDB1" w:rsidR="00762429" w:rsidRPr="00C231CB" w:rsidRDefault="00762429" w:rsidP="00C63E8D">
      <w:pPr>
        <w:pStyle w:val="Odstavecseseznamem"/>
        <w:numPr>
          <w:ilvl w:val="0"/>
          <w:numId w:val="35"/>
        </w:numPr>
        <w:tabs>
          <w:tab w:val="num" w:pos="689"/>
        </w:tabs>
        <w:spacing w:before="0" w:line="240" w:lineRule="auto"/>
        <w:ind w:left="902"/>
        <w:contextualSpacing w:val="0"/>
        <w:rPr>
          <w:rFonts w:cs="Arial"/>
          <w:sz w:val="24"/>
        </w:rPr>
      </w:pPr>
      <w:r>
        <w:rPr>
          <w:rFonts w:cs="Arial"/>
        </w:rPr>
        <w:t>Garance zahájení pl</w:t>
      </w:r>
      <w:r w:rsidRPr="00C231CB">
        <w:rPr>
          <w:rFonts w:cs="Arial"/>
        </w:rPr>
        <w:t>nění požadavku</w:t>
      </w:r>
      <w:r w:rsidR="00DF4D01">
        <w:rPr>
          <w:rFonts w:cs="Arial"/>
        </w:rPr>
        <w:t xml:space="preserve"> </w:t>
      </w:r>
    </w:p>
    <w:p w14:paraId="71A18CF6" w14:textId="0CBEB516" w:rsidR="00762429" w:rsidRPr="00C231CB" w:rsidRDefault="00762429" w:rsidP="00C63E8D">
      <w:pPr>
        <w:pStyle w:val="Odstavecseseznamem"/>
        <w:numPr>
          <w:ilvl w:val="0"/>
          <w:numId w:val="35"/>
        </w:numPr>
        <w:tabs>
          <w:tab w:val="num" w:pos="689"/>
        </w:tabs>
        <w:spacing w:before="0" w:line="240" w:lineRule="auto"/>
        <w:ind w:left="902"/>
        <w:contextualSpacing w:val="0"/>
        <w:rPr>
          <w:rFonts w:cs="Arial"/>
          <w:sz w:val="24"/>
        </w:rPr>
      </w:pPr>
      <w:r w:rsidRPr="00C231CB">
        <w:rPr>
          <w:rFonts w:cs="Arial"/>
        </w:rPr>
        <w:t>Garance obnovení služeb</w:t>
      </w:r>
    </w:p>
    <w:p w14:paraId="5DA99D3F" w14:textId="77777777" w:rsidR="00762429" w:rsidRPr="00C231CB" w:rsidRDefault="00762429" w:rsidP="00C63E8D">
      <w:pPr>
        <w:pStyle w:val="Odstavecseseznamem"/>
        <w:numPr>
          <w:ilvl w:val="0"/>
          <w:numId w:val="35"/>
        </w:numPr>
        <w:tabs>
          <w:tab w:val="num" w:pos="689"/>
        </w:tabs>
        <w:spacing w:before="0" w:line="240" w:lineRule="auto"/>
        <w:ind w:left="902"/>
        <w:contextualSpacing w:val="0"/>
        <w:rPr>
          <w:rFonts w:cs="Arial"/>
          <w:sz w:val="24"/>
        </w:rPr>
      </w:pPr>
      <w:r w:rsidRPr="00C231CB">
        <w:rPr>
          <w:rFonts w:cs="Arial"/>
        </w:rPr>
        <w:t xml:space="preserve">Garance </w:t>
      </w:r>
      <w:r w:rsidRPr="00C231CB">
        <w:rPr>
          <w:rFonts w:cs="Arial"/>
          <w:bCs/>
          <w:lang w:eastAsia="en-US"/>
        </w:rPr>
        <w:t>plnění požadavku</w:t>
      </w:r>
    </w:p>
    <w:bookmarkEnd w:id="74"/>
    <w:bookmarkEnd w:id="75"/>
    <w:bookmarkEnd w:id="76"/>
    <w:p w14:paraId="2517BD87" w14:textId="6B8EA689" w:rsidR="00541817" w:rsidRDefault="00801329" w:rsidP="00C63E8D">
      <w:pPr>
        <w:pStyle w:val="Plohanadpisprvnrovn"/>
        <w:numPr>
          <w:ilvl w:val="1"/>
          <w:numId w:val="20"/>
        </w:numPr>
        <w:spacing w:after="240"/>
        <w:ind w:left="432"/>
        <w:rPr>
          <w:rFonts w:asciiTheme="minorHAnsi" w:hAnsiTheme="minorHAnsi"/>
          <w:color w:val="auto"/>
          <w:sz w:val="22"/>
        </w:rPr>
      </w:pPr>
      <w:r w:rsidRPr="00556A17">
        <w:rPr>
          <w:rFonts w:asciiTheme="minorHAnsi" w:hAnsiTheme="minorHAnsi"/>
          <w:color w:val="auto"/>
          <w:sz w:val="22"/>
        </w:rPr>
        <w:t xml:space="preserve">Ujednání o kvalitě Služeb poskytovaných </w:t>
      </w:r>
      <w:r w:rsidR="00C231CB">
        <w:rPr>
          <w:rFonts w:asciiTheme="minorHAnsi" w:hAnsiTheme="minorHAnsi"/>
          <w:color w:val="auto"/>
          <w:sz w:val="22"/>
        </w:rPr>
        <w:t>Poskytovatelem</w:t>
      </w:r>
    </w:p>
    <w:p w14:paraId="6D41769A" w14:textId="55ED7100" w:rsidR="003330BC" w:rsidRPr="003330BC" w:rsidRDefault="003330BC" w:rsidP="00C63E8D">
      <w:pPr>
        <w:pStyle w:val="Odstavecseseznamem"/>
        <w:ind w:left="0"/>
        <w:rPr>
          <w:rFonts w:cs="Arial"/>
          <w:sz w:val="22"/>
        </w:rPr>
      </w:pPr>
      <w:bookmarkStart w:id="77" w:name="_Hlk507999974"/>
      <w:bookmarkEnd w:id="65"/>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bookmarkEnd w:id="66"/>
    <w:p w14:paraId="2B7D6145" w14:textId="6785A04A" w:rsidR="004C6FD4" w:rsidRDefault="004C6FD4">
      <w:pPr>
        <w:rPr>
          <w:rFonts w:eastAsiaTheme="minorEastAsia" w:cs="Arial"/>
          <w:szCs w:val="21"/>
        </w:rPr>
      </w:pPr>
      <w:r>
        <w:rPr>
          <w:rFonts w:cs="Arial"/>
        </w:rPr>
        <w:br w:type="page"/>
      </w:r>
    </w:p>
    <w:p w14:paraId="0C631E10" w14:textId="77777777" w:rsidR="003330BC" w:rsidRDefault="003330BC" w:rsidP="00C231CB">
      <w:pPr>
        <w:pStyle w:val="Odstavecseseznamem"/>
        <w:ind w:left="360"/>
        <w:rPr>
          <w:rFonts w:cs="Arial"/>
          <w:sz w:val="22"/>
        </w:rPr>
      </w:pPr>
    </w:p>
    <w:p w14:paraId="6AF4B1DA" w14:textId="5C84E8DC" w:rsidR="004959D5" w:rsidRPr="00F027C7" w:rsidRDefault="004959D5" w:rsidP="00F027C7">
      <w:pPr>
        <w:spacing w:after="120"/>
        <w:rPr>
          <w:rFonts w:cs="Arial"/>
          <w:b/>
        </w:rPr>
      </w:pPr>
      <w:r w:rsidRPr="00750795">
        <w:rPr>
          <w:rFonts w:cs="Arial"/>
          <w:b/>
        </w:rPr>
        <w:t xml:space="preserve">SLA 1 </w:t>
      </w:r>
      <w:r w:rsidRPr="00750795">
        <w:rPr>
          <w:rFonts w:cs="Arial"/>
        </w:rPr>
        <w:t xml:space="preserve">– Poskytovatel se zavazuje poskytovat Služby typu </w:t>
      </w:r>
      <w:r w:rsidRPr="00750795">
        <w:rPr>
          <w:rFonts w:cs="Arial"/>
          <w:b/>
        </w:rPr>
        <w:t>servisní zásah</w:t>
      </w:r>
      <w:r w:rsidRPr="00750795">
        <w:rPr>
          <w:rFonts w:cs="Arial"/>
        </w:rPr>
        <w:t xml:space="preserve"> </w:t>
      </w:r>
      <w:r w:rsidR="004C6FD4">
        <w:rPr>
          <w:rFonts w:cs="Arial"/>
        </w:rPr>
        <w:t xml:space="preserve">pro řešení chybových stavů </w:t>
      </w:r>
      <w:r w:rsidRPr="00750795">
        <w:rPr>
          <w:rFonts w:cs="Arial"/>
        </w:rPr>
        <w:t xml:space="preserve">dle této Smlouvy vůči </w:t>
      </w:r>
      <w:r w:rsidR="007B5555" w:rsidRPr="00750795">
        <w:rPr>
          <w:rFonts w:cs="Arial"/>
        </w:rPr>
        <w:t xml:space="preserve">Spravovanému systému </w:t>
      </w:r>
      <w:bookmarkStart w:id="78" w:name="_Hlk517347127"/>
      <w:r w:rsidR="007B5555" w:rsidRPr="00750795">
        <w:rPr>
          <w:rFonts w:cs="Arial"/>
        </w:rPr>
        <w:t>jako celku či jeho část</w:t>
      </w:r>
      <w:bookmarkEnd w:id="78"/>
      <w:r w:rsidR="00750795">
        <w:rPr>
          <w:rFonts w:cs="Arial"/>
        </w:rPr>
        <w:t xml:space="preserve">i </w:t>
      </w:r>
      <w:r w:rsidR="007B5555" w:rsidRPr="00750795">
        <w:rPr>
          <w:rFonts w:cs="Arial"/>
        </w:rPr>
        <w:t>následovně</w:t>
      </w:r>
      <w:r w:rsidRPr="00750795">
        <w:rPr>
          <w:rFonts w:cs="Arial"/>
          <w:b/>
        </w:rPr>
        <w:t>:</w:t>
      </w:r>
      <w:r w:rsidRPr="00F027C7">
        <w:rPr>
          <w:rFonts w:cs="Arial"/>
          <w:b/>
        </w:rPr>
        <w:t xml:space="preserve"> </w:t>
      </w:r>
    </w:p>
    <w:tbl>
      <w:tblPr>
        <w:tblStyle w:val="Mkatabulky"/>
        <w:tblW w:w="9493" w:type="dxa"/>
        <w:tblLook w:val="04A0" w:firstRow="1" w:lastRow="0" w:firstColumn="1" w:lastColumn="0" w:noHBand="0" w:noVBand="1"/>
      </w:tblPr>
      <w:tblGrid>
        <w:gridCol w:w="2689"/>
        <w:gridCol w:w="3118"/>
        <w:gridCol w:w="3686"/>
      </w:tblGrid>
      <w:tr w:rsidR="00E703D9" w14:paraId="6DD29F29" w14:textId="77777777" w:rsidTr="00CC5297">
        <w:trPr>
          <w:trHeight w:val="465"/>
        </w:trPr>
        <w:tc>
          <w:tcPr>
            <w:tcW w:w="9493" w:type="dxa"/>
            <w:gridSpan w:val="3"/>
            <w:shd w:val="clear" w:color="auto" w:fill="D0CECE" w:themeFill="background2" w:themeFillShade="E6"/>
            <w:vAlign w:val="center"/>
          </w:tcPr>
          <w:p w14:paraId="5AA7AE32" w14:textId="09F563BA" w:rsidR="00E703D9" w:rsidRPr="002A2607" w:rsidRDefault="000C77CD" w:rsidP="004A4DDF">
            <w:pPr>
              <w:jc w:val="center"/>
              <w:rPr>
                <w:rFonts w:cs="Arial"/>
                <w:b/>
                <w:sz w:val="24"/>
                <w:szCs w:val="24"/>
              </w:rPr>
            </w:pPr>
            <w:r w:rsidRPr="00750795">
              <w:rPr>
                <w:rFonts w:ascii="Calibri,Bold" w:hAnsi="Calibri,Bold" w:cs="Calibri,Bold"/>
                <w:b/>
                <w:bCs/>
                <w:sz w:val="24"/>
                <w:szCs w:val="24"/>
              </w:rPr>
              <w:t>SLA 1</w:t>
            </w:r>
          </w:p>
        </w:tc>
      </w:tr>
      <w:tr w:rsidR="008B119E" w14:paraId="3523B5E8" w14:textId="77777777" w:rsidTr="002A2607">
        <w:trPr>
          <w:trHeight w:val="465"/>
        </w:trPr>
        <w:tc>
          <w:tcPr>
            <w:tcW w:w="2689" w:type="dxa"/>
            <w:vMerge w:val="restart"/>
            <w:shd w:val="clear" w:color="auto" w:fill="FFF2CC" w:themeFill="accent4" w:themeFillTint="33"/>
            <w:vAlign w:val="center"/>
          </w:tcPr>
          <w:p w14:paraId="4430D06B" w14:textId="77777777" w:rsidR="008B119E" w:rsidRDefault="008B119E" w:rsidP="005F3588">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1FB881B3" w14:textId="77777777" w:rsidR="008B119E" w:rsidRPr="005C0549" w:rsidRDefault="008B119E" w:rsidP="005F3588">
            <w:pPr>
              <w:spacing w:line="256" w:lineRule="auto"/>
              <w:jc w:val="center"/>
              <w:rPr>
                <w:rFonts w:cs="Arial"/>
                <w:b/>
                <w:bCs/>
                <w:lang w:eastAsia="en-US"/>
              </w:rPr>
            </w:pPr>
            <w:r w:rsidRPr="005C0549">
              <w:rPr>
                <w:rFonts w:cs="Arial"/>
                <w:b/>
                <w:bCs/>
                <w:lang w:eastAsia="en-US"/>
              </w:rPr>
              <w:t>Garance servisního zásahu</w:t>
            </w:r>
          </w:p>
        </w:tc>
      </w:tr>
      <w:tr w:rsidR="008B119E" w14:paraId="1D9D7064" w14:textId="77777777" w:rsidTr="002A2607">
        <w:tc>
          <w:tcPr>
            <w:tcW w:w="2689" w:type="dxa"/>
            <w:vMerge/>
            <w:shd w:val="clear" w:color="auto" w:fill="FFF2CC" w:themeFill="accent4" w:themeFillTint="33"/>
            <w:vAlign w:val="center"/>
          </w:tcPr>
          <w:p w14:paraId="360651B6" w14:textId="77777777" w:rsidR="008B119E" w:rsidRDefault="008B119E" w:rsidP="005F3588">
            <w:pPr>
              <w:rPr>
                <w:rFonts w:cs="Arial"/>
              </w:rPr>
            </w:pPr>
          </w:p>
        </w:tc>
        <w:tc>
          <w:tcPr>
            <w:tcW w:w="3118" w:type="dxa"/>
            <w:shd w:val="clear" w:color="auto" w:fill="FFF2CC" w:themeFill="accent4" w:themeFillTint="33"/>
            <w:vAlign w:val="center"/>
          </w:tcPr>
          <w:p w14:paraId="12C64942" w14:textId="1237AF8C" w:rsidR="008B119E" w:rsidRDefault="008B119E" w:rsidP="002A2607">
            <w:pPr>
              <w:spacing w:line="256" w:lineRule="auto"/>
              <w:jc w:val="center"/>
              <w:rPr>
                <w:rFonts w:cs="Arial"/>
                <w:b/>
                <w:bCs/>
                <w:sz w:val="20"/>
                <w:lang w:eastAsia="en-US"/>
              </w:rPr>
            </w:pPr>
            <w:r w:rsidRPr="0042231E">
              <w:rPr>
                <w:rFonts w:cs="Arial"/>
                <w:b/>
                <w:bCs/>
                <w:sz w:val="20"/>
                <w:lang w:eastAsia="en-US"/>
              </w:rPr>
              <w:t xml:space="preserve">Garance </w:t>
            </w:r>
            <w:r w:rsidR="00DF4D01" w:rsidRPr="0042231E">
              <w:rPr>
                <w:rFonts w:cs="Arial"/>
                <w:b/>
                <w:bCs/>
                <w:sz w:val="20"/>
                <w:lang w:eastAsia="en-US"/>
              </w:rPr>
              <w:t xml:space="preserve">ZAHÁJENÍ </w:t>
            </w:r>
            <w:r w:rsidRPr="0042231E">
              <w:rPr>
                <w:rFonts w:cs="Arial"/>
                <w:b/>
                <w:bCs/>
                <w:sz w:val="20"/>
                <w:lang w:eastAsia="en-US"/>
              </w:rPr>
              <w:t>servisního zásahu od nahlášení</w:t>
            </w:r>
          </w:p>
          <w:p w14:paraId="6CF414C8" w14:textId="1970B053" w:rsidR="00DF4D01" w:rsidRPr="0042231E" w:rsidRDefault="00DF4D01" w:rsidP="002A2607">
            <w:pPr>
              <w:spacing w:line="256" w:lineRule="auto"/>
              <w:jc w:val="center"/>
              <w:rPr>
                <w:rFonts w:cs="Arial"/>
                <w:b/>
                <w:bCs/>
                <w:sz w:val="20"/>
                <w:lang w:eastAsia="en-US"/>
              </w:rPr>
            </w:pPr>
            <w:r>
              <w:rPr>
                <w:rFonts w:cs="Arial"/>
                <w:b/>
                <w:bCs/>
                <w:sz w:val="20"/>
                <w:lang w:eastAsia="en-US"/>
              </w:rPr>
              <w:t xml:space="preserve">(response </w:t>
            </w:r>
            <w:proofErr w:type="spellStart"/>
            <w:r>
              <w:rPr>
                <w:rFonts w:cs="Arial"/>
                <w:b/>
                <w:bCs/>
                <w:sz w:val="20"/>
                <w:lang w:eastAsia="en-US"/>
              </w:rPr>
              <w:t>time</w:t>
            </w:r>
            <w:proofErr w:type="spellEnd"/>
            <w:r>
              <w:rPr>
                <w:rFonts w:cs="Arial"/>
                <w:b/>
                <w:bCs/>
                <w:sz w:val="20"/>
                <w:lang w:eastAsia="en-US"/>
              </w:rPr>
              <w:t>)</w:t>
            </w:r>
          </w:p>
        </w:tc>
        <w:tc>
          <w:tcPr>
            <w:tcW w:w="3686" w:type="dxa"/>
            <w:shd w:val="clear" w:color="auto" w:fill="FFF2CC" w:themeFill="accent4" w:themeFillTint="33"/>
            <w:vAlign w:val="center"/>
          </w:tcPr>
          <w:p w14:paraId="2C38BE43" w14:textId="7442CD50" w:rsidR="008B119E" w:rsidRDefault="008B119E" w:rsidP="005F3588">
            <w:pPr>
              <w:spacing w:line="256" w:lineRule="auto"/>
              <w:jc w:val="center"/>
              <w:rPr>
                <w:rFonts w:cs="Arial"/>
                <w:b/>
                <w:bCs/>
                <w:sz w:val="20"/>
                <w:lang w:eastAsia="en-US"/>
              </w:rPr>
            </w:pPr>
            <w:r w:rsidRPr="0042231E">
              <w:rPr>
                <w:rFonts w:cs="Arial"/>
                <w:b/>
                <w:bCs/>
                <w:sz w:val="20"/>
                <w:lang w:eastAsia="en-US"/>
              </w:rPr>
              <w:t xml:space="preserve">Garance </w:t>
            </w:r>
            <w:r w:rsidR="00DF4D01" w:rsidRPr="0042231E">
              <w:rPr>
                <w:rFonts w:cs="Arial"/>
                <w:b/>
                <w:bCs/>
                <w:sz w:val="20"/>
                <w:lang w:eastAsia="en-US"/>
              </w:rPr>
              <w:t xml:space="preserve">OBNOVENÍ </w:t>
            </w:r>
            <w:r w:rsidRPr="0042231E">
              <w:rPr>
                <w:rFonts w:cs="Arial"/>
                <w:b/>
                <w:bCs/>
                <w:sz w:val="20"/>
                <w:lang w:eastAsia="en-US"/>
              </w:rPr>
              <w:t>služeb od nahlášení</w:t>
            </w:r>
          </w:p>
          <w:p w14:paraId="6ACE3AE8" w14:textId="61BE8CE2" w:rsidR="00DF4D01" w:rsidRPr="0042231E" w:rsidRDefault="00DF4D01" w:rsidP="005F3588">
            <w:pPr>
              <w:spacing w:line="256" w:lineRule="auto"/>
              <w:jc w:val="center"/>
              <w:rPr>
                <w:rFonts w:cs="Arial"/>
                <w:b/>
                <w:bCs/>
                <w:sz w:val="20"/>
                <w:lang w:eastAsia="en-US"/>
              </w:rPr>
            </w:pPr>
            <w:r>
              <w:rPr>
                <w:rFonts w:cs="Arial"/>
                <w:b/>
                <w:bCs/>
                <w:sz w:val="20"/>
                <w:lang w:eastAsia="en-US"/>
              </w:rPr>
              <w:t>(</w:t>
            </w:r>
            <w:proofErr w:type="spellStart"/>
            <w:r>
              <w:rPr>
                <w:rFonts w:cs="Arial"/>
                <w:b/>
                <w:bCs/>
                <w:sz w:val="20"/>
                <w:lang w:eastAsia="en-US"/>
              </w:rPr>
              <w:t>repair</w:t>
            </w:r>
            <w:proofErr w:type="spellEnd"/>
            <w:r>
              <w:rPr>
                <w:rFonts w:cs="Arial"/>
                <w:b/>
                <w:bCs/>
                <w:sz w:val="20"/>
                <w:lang w:eastAsia="en-US"/>
              </w:rPr>
              <w:t xml:space="preserve"> </w:t>
            </w:r>
            <w:proofErr w:type="spellStart"/>
            <w:r>
              <w:rPr>
                <w:rFonts w:cs="Arial"/>
                <w:b/>
                <w:bCs/>
                <w:sz w:val="20"/>
                <w:lang w:eastAsia="en-US"/>
              </w:rPr>
              <w:t>time</w:t>
            </w:r>
            <w:proofErr w:type="spellEnd"/>
            <w:r>
              <w:rPr>
                <w:rFonts w:cs="Arial"/>
                <w:b/>
                <w:bCs/>
                <w:sz w:val="20"/>
                <w:lang w:eastAsia="en-US"/>
              </w:rPr>
              <w:t>)</w:t>
            </w:r>
          </w:p>
        </w:tc>
      </w:tr>
      <w:tr w:rsidR="004C6FD4" w14:paraId="16A0BD30" w14:textId="77777777" w:rsidTr="004C6FD4">
        <w:tc>
          <w:tcPr>
            <w:tcW w:w="2689" w:type="dxa"/>
          </w:tcPr>
          <w:p w14:paraId="33739DAE" w14:textId="77777777" w:rsidR="004C6FD4" w:rsidRDefault="004C6FD4" w:rsidP="004C6FD4">
            <w:pPr>
              <w:pStyle w:val="Default"/>
              <w:rPr>
                <w:sz w:val="22"/>
                <w:szCs w:val="22"/>
              </w:rPr>
            </w:pPr>
            <w:r>
              <w:rPr>
                <w:b/>
                <w:bCs/>
                <w:sz w:val="22"/>
                <w:szCs w:val="22"/>
              </w:rPr>
              <w:t xml:space="preserve">Havárie </w:t>
            </w:r>
          </w:p>
          <w:p w14:paraId="1C0E38AF" w14:textId="7574FA18" w:rsidR="004C6FD4" w:rsidRPr="00781B32" w:rsidRDefault="004C6FD4" w:rsidP="004C6FD4">
            <w:pPr>
              <w:spacing w:line="256" w:lineRule="auto"/>
              <w:rPr>
                <w:rFonts w:cs="Arial"/>
                <w:bCs/>
                <w:lang w:eastAsia="en-US"/>
              </w:rPr>
            </w:pPr>
            <w:r>
              <w:rPr>
                <w:sz w:val="20"/>
                <w:szCs w:val="20"/>
              </w:rPr>
              <w:t xml:space="preserve">(mimořádná událost) </w:t>
            </w:r>
          </w:p>
        </w:tc>
        <w:tc>
          <w:tcPr>
            <w:tcW w:w="3118" w:type="dxa"/>
            <w:vAlign w:val="center"/>
          </w:tcPr>
          <w:p w14:paraId="68A14FFD" w14:textId="7FDEAC2C" w:rsidR="004C6FD4" w:rsidRPr="00002930" w:rsidRDefault="004C6FD4" w:rsidP="004C6FD4">
            <w:pPr>
              <w:spacing w:line="256" w:lineRule="auto"/>
              <w:rPr>
                <w:rFonts w:cs="Arial"/>
                <w:bCs/>
                <w:sz w:val="20"/>
                <w:szCs w:val="20"/>
                <w:highlight w:val="cyan"/>
                <w:lang w:eastAsia="en-US"/>
              </w:rPr>
            </w:pPr>
            <w:r>
              <w:rPr>
                <w:sz w:val="20"/>
                <w:szCs w:val="20"/>
              </w:rPr>
              <w:t xml:space="preserve">Nejpozději do </w:t>
            </w:r>
            <w:r>
              <w:rPr>
                <w:b/>
                <w:bCs/>
                <w:sz w:val="20"/>
                <w:szCs w:val="20"/>
              </w:rPr>
              <w:t xml:space="preserve">2 hodin </w:t>
            </w:r>
          </w:p>
        </w:tc>
        <w:tc>
          <w:tcPr>
            <w:tcW w:w="3686" w:type="dxa"/>
            <w:vAlign w:val="center"/>
          </w:tcPr>
          <w:p w14:paraId="0F868284" w14:textId="79DDD862" w:rsidR="004C6FD4" w:rsidRPr="00002930" w:rsidRDefault="004C6FD4" w:rsidP="004C6FD4">
            <w:pPr>
              <w:spacing w:line="256" w:lineRule="auto"/>
              <w:rPr>
                <w:rFonts w:cs="Arial"/>
                <w:sz w:val="20"/>
                <w:szCs w:val="20"/>
                <w:highlight w:val="cyan"/>
                <w:lang w:eastAsia="en-US"/>
              </w:rPr>
            </w:pPr>
            <w:r>
              <w:rPr>
                <w:sz w:val="20"/>
                <w:szCs w:val="20"/>
              </w:rPr>
              <w:t xml:space="preserve">Nejpozději do </w:t>
            </w:r>
            <w:r>
              <w:rPr>
                <w:b/>
                <w:bCs/>
                <w:sz w:val="20"/>
                <w:szCs w:val="20"/>
              </w:rPr>
              <w:t xml:space="preserve">8 hodin </w:t>
            </w:r>
          </w:p>
        </w:tc>
      </w:tr>
      <w:tr w:rsidR="004C6FD4" w14:paraId="29FFD58D" w14:textId="77777777" w:rsidTr="004C6FD4">
        <w:tc>
          <w:tcPr>
            <w:tcW w:w="2689" w:type="dxa"/>
          </w:tcPr>
          <w:p w14:paraId="2FD7FBCA" w14:textId="77777777" w:rsidR="004C6FD4" w:rsidRDefault="004C6FD4" w:rsidP="004C6FD4">
            <w:pPr>
              <w:pStyle w:val="Default"/>
              <w:rPr>
                <w:sz w:val="22"/>
                <w:szCs w:val="22"/>
              </w:rPr>
            </w:pPr>
            <w:r>
              <w:rPr>
                <w:b/>
                <w:bCs/>
                <w:sz w:val="22"/>
                <w:szCs w:val="22"/>
              </w:rPr>
              <w:t xml:space="preserve">Významná závada </w:t>
            </w:r>
          </w:p>
          <w:p w14:paraId="5943ED11" w14:textId="0BE33978" w:rsidR="004C6FD4" w:rsidRPr="00781B32" w:rsidRDefault="004C6FD4" w:rsidP="004C6FD4">
            <w:pPr>
              <w:spacing w:line="256" w:lineRule="auto"/>
              <w:rPr>
                <w:rFonts w:cs="Arial"/>
                <w:lang w:eastAsia="en-US"/>
              </w:rPr>
            </w:pPr>
            <w:r>
              <w:rPr>
                <w:sz w:val="20"/>
                <w:szCs w:val="20"/>
              </w:rPr>
              <w:t xml:space="preserve">(naléhavá událost) </w:t>
            </w:r>
          </w:p>
        </w:tc>
        <w:tc>
          <w:tcPr>
            <w:tcW w:w="3118" w:type="dxa"/>
            <w:vAlign w:val="center"/>
          </w:tcPr>
          <w:p w14:paraId="1DEA793F" w14:textId="236378EB" w:rsidR="004C6FD4" w:rsidRPr="00002930" w:rsidRDefault="004C6FD4" w:rsidP="004C6FD4">
            <w:pPr>
              <w:spacing w:line="256" w:lineRule="auto"/>
              <w:rPr>
                <w:rFonts w:cs="Arial"/>
                <w:sz w:val="20"/>
                <w:szCs w:val="20"/>
                <w:highlight w:val="cyan"/>
                <w:lang w:eastAsia="en-US"/>
              </w:rPr>
            </w:pPr>
            <w:r>
              <w:rPr>
                <w:sz w:val="20"/>
                <w:szCs w:val="20"/>
              </w:rPr>
              <w:t xml:space="preserve">Nejpozději do </w:t>
            </w:r>
            <w:r>
              <w:rPr>
                <w:b/>
                <w:bCs/>
                <w:sz w:val="20"/>
                <w:szCs w:val="20"/>
              </w:rPr>
              <w:t xml:space="preserve">4 hodin </w:t>
            </w:r>
          </w:p>
        </w:tc>
        <w:tc>
          <w:tcPr>
            <w:tcW w:w="3686" w:type="dxa"/>
            <w:vAlign w:val="center"/>
          </w:tcPr>
          <w:p w14:paraId="473A3815" w14:textId="58F71105" w:rsidR="004C6FD4" w:rsidRPr="00002930" w:rsidRDefault="004C6FD4" w:rsidP="004C6FD4">
            <w:pPr>
              <w:spacing w:line="256" w:lineRule="auto"/>
              <w:rPr>
                <w:rFonts w:cs="Arial"/>
                <w:sz w:val="20"/>
                <w:szCs w:val="20"/>
                <w:highlight w:val="cyan"/>
                <w:lang w:eastAsia="en-US"/>
              </w:rPr>
            </w:pPr>
            <w:r>
              <w:rPr>
                <w:sz w:val="20"/>
                <w:szCs w:val="20"/>
              </w:rPr>
              <w:t xml:space="preserve">Nejpozději do </w:t>
            </w:r>
            <w:r>
              <w:rPr>
                <w:b/>
                <w:bCs/>
                <w:sz w:val="20"/>
                <w:szCs w:val="20"/>
              </w:rPr>
              <w:t xml:space="preserve">24 hodin </w:t>
            </w:r>
          </w:p>
        </w:tc>
      </w:tr>
      <w:tr w:rsidR="004C6FD4" w14:paraId="720037F3" w14:textId="77777777" w:rsidTr="004C6FD4">
        <w:tc>
          <w:tcPr>
            <w:tcW w:w="2689" w:type="dxa"/>
          </w:tcPr>
          <w:p w14:paraId="66BD1106" w14:textId="77777777" w:rsidR="004C6FD4" w:rsidRDefault="004C6FD4" w:rsidP="004C6FD4">
            <w:pPr>
              <w:pStyle w:val="Default"/>
              <w:rPr>
                <w:sz w:val="22"/>
                <w:szCs w:val="22"/>
              </w:rPr>
            </w:pPr>
            <w:r>
              <w:rPr>
                <w:b/>
                <w:bCs/>
                <w:sz w:val="22"/>
                <w:szCs w:val="22"/>
              </w:rPr>
              <w:t xml:space="preserve">Závada </w:t>
            </w:r>
          </w:p>
          <w:p w14:paraId="46C2EF3F" w14:textId="7E431361" w:rsidR="004C6FD4" w:rsidRPr="00781B32" w:rsidRDefault="004C6FD4" w:rsidP="004C6FD4">
            <w:pPr>
              <w:rPr>
                <w:rFonts w:cs="Arial"/>
              </w:rPr>
            </w:pPr>
            <w:r>
              <w:rPr>
                <w:sz w:val="20"/>
                <w:szCs w:val="20"/>
              </w:rPr>
              <w:t xml:space="preserve">(omezená událost) </w:t>
            </w:r>
          </w:p>
        </w:tc>
        <w:tc>
          <w:tcPr>
            <w:tcW w:w="3118" w:type="dxa"/>
            <w:vAlign w:val="center"/>
          </w:tcPr>
          <w:p w14:paraId="3F610DC4" w14:textId="5DEC1EF8" w:rsidR="004C6FD4" w:rsidRPr="00002930" w:rsidRDefault="004C6FD4" w:rsidP="004C6FD4">
            <w:pPr>
              <w:spacing w:line="256" w:lineRule="auto"/>
              <w:rPr>
                <w:rFonts w:cs="Arial"/>
                <w:sz w:val="20"/>
                <w:szCs w:val="20"/>
                <w:highlight w:val="cyan"/>
                <w:lang w:eastAsia="en-US"/>
              </w:rPr>
            </w:pPr>
            <w:r>
              <w:rPr>
                <w:sz w:val="20"/>
                <w:szCs w:val="20"/>
              </w:rPr>
              <w:t xml:space="preserve">Nejpozději do </w:t>
            </w:r>
            <w:r>
              <w:rPr>
                <w:b/>
                <w:bCs/>
                <w:sz w:val="20"/>
                <w:szCs w:val="20"/>
              </w:rPr>
              <w:t xml:space="preserve">8 hodin </w:t>
            </w:r>
          </w:p>
        </w:tc>
        <w:tc>
          <w:tcPr>
            <w:tcW w:w="3686" w:type="dxa"/>
            <w:vAlign w:val="center"/>
          </w:tcPr>
          <w:p w14:paraId="0959F5CB" w14:textId="5BB3435B" w:rsidR="004C6FD4" w:rsidRPr="00002930" w:rsidRDefault="004C6FD4" w:rsidP="004C6FD4">
            <w:pPr>
              <w:spacing w:line="256" w:lineRule="auto"/>
              <w:rPr>
                <w:rFonts w:cs="Arial"/>
                <w:sz w:val="20"/>
                <w:szCs w:val="20"/>
                <w:highlight w:val="cyan"/>
                <w:lang w:eastAsia="en-US"/>
              </w:rPr>
            </w:pPr>
            <w:r>
              <w:rPr>
                <w:sz w:val="20"/>
                <w:szCs w:val="20"/>
              </w:rPr>
              <w:t xml:space="preserve">Nejpozději do </w:t>
            </w:r>
            <w:r>
              <w:rPr>
                <w:b/>
                <w:bCs/>
                <w:sz w:val="20"/>
                <w:szCs w:val="20"/>
              </w:rPr>
              <w:t xml:space="preserve">2 pracovních dnů </w:t>
            </w:r>
          </w:p>
        </w:tc>
      </w:tr>
    </w:tbl>
    <w:p w14:paraId="3201F45D" w14:textId="044E1052" w:rsidR="00D56E5A" w:rsidRDefault="00D56E5A"/>
    <w:p w14:paraId="3F1E1104" w14:textId="77777777" w:rsidR="00750795" w:rsidRDefault="00750795"/>
    <w:p w14:paraId="096ED09D" w14:textId="77777777" w:rsidR="00F027C7" w:rsidRPr="00750795" w:rsidRDefault="00F027C7" w:rsidP="00750795">
      <w:pPr>
        <w:spacing w:after="120"/>
        <w:rPr>
          <w:rFonts w:cs="Arial"/>
        </w:rPr>
      </w:pPr>
      <w:bookmarkStart w:id="79" w:name="_Hlk31873511"/>
      <w:bookmarkStart w:id="80" w:name="_Hlk508005045"/>
      <w:bookmarkStart w:id="81" w:name="_Hlk32305924"/>
      <w:r w:rsidRPr="00750795">
        <w:rPr>
          <w:rFonts w:cs="Arial"/>
          <w:b/>
        </w:rPr>
        <w:t xml:space="preserve">SLA 2 - </w:t>
      </w:r>
      <w:r w:rsidRPr="00750795">
        <w:rPr>
          <w:rFonts w:cs="Arial"/>
        </w:rPr>
        <w:t>Poskytovatel se zavazuje poskytovat Služby typu</w:t>
      </w:r>
      <w:r w:rsidRPr="00750795">
        <w:rPr>
          <w:rFonts w:cs="Arial"/>
          <w:b/>
        </w:rPr>
        <w:t xml:space="preserve"> plnění požadavků </w:t>
      </w:r>
      <w:r w:rsidRPr="00750795">
        <w:rPr>
          <w:rFonts w:cs="Arial"/>
        </w:rPr>
        <w:t>vůči Spravovanému systému jako celku či jeho části následovně:</w:t>
      </w:r>
    </w:p>
    <w:tbl>
      <w:tblPr>
        <w:tblStyle w:val="Mkatabulky"/>
        <w:tblW w:w="9493" w:type="dxa"/>
        <w:tblLook w:val="04A0" w:firstRow="1" w:lastRow="0" w:firstColumn="1" w:lastColumn="0" w:noHBand="0" w:noVBand="1"/>
      </w:tblPr>
      <w:tblGrid>
        <w:gridCol w:w="1838"/>
        <w:gridCol w:w="2693"/>
        <w:gridCol w:w="4962"/>
      </w:tblGrid>
      <w:tr w:rsidR="00F027C7" w14:paraId="3D910B1E" w14:textId="77777777" w:rsidTr="00F709D4">
        <w:trPr>
          <w:trHeight w:val="327"/>
        </w:trPr>
        <w:tc>
          <w:tcPr>
            <w:tcW w:w="9493" w:type="dxa"/>
            <w:gridSpan w:val="3"/>
            <w:shd w:val="clear" w:color="auto" w:fill="D0CECE" w:themeFill="background2" w:themeFillShade="E6"/>
            <w:vAlign w:val="center"/>
          </w:tcPr>
          <w:p w14:paraId="7B45BDD8" w14:textId="77777777" w:rsidR="00F027C7" w:rsidRPr="005C0549" w:rsidRDefault="00F027C7" w:rsidP="00F709D4">
            <w:pPr>
              <w:spacing w:line="256" w:lineRule="auto"/>
              <w:jc w:val="center"/>
              <w:rPr>
                <w:rFonts w:cs="Arial"/>
                <w:b/>
                <w:bCs/>
                <w:lang w:eastAsia="en-US"/>
              </w:rPr>
            </w:pPr>
            <w:r>
              <w:rPr>
                <w:rFonts w:cs="Arial"/>
                <w:b/>
                <w:bCs/>
                <w:lang w:eastAsia="en-US"/>
              </w:rPr>
              <w:t>SLA 2</w:t>
            </w:r>
          </w:p>
        </w:tc>
      </w:tr>
      <w:tr w:rsidR="00F027C7" w14:paraId="40C1952E" w14:textId="77777777" w:rsidTr="00F709D4">
        <w:tc>
          <w:tcPr>
            <w:tcW w:w="1838" w:type="dxa"/>
            <w:vMerge w:val="restart"/>
            <w:shd w:val="clear" w:color="auto" w:fill="FFF2CC" w:themeFill="accent4" w:themeFillTint="33"/>
            <w:vAlign w:val="center"/>
          </w:tcPr>
          <w:p w14:paraId="00645D49" w14:textId="77777777" w:rsidR="00F027C7" w:rsidRDefault="00F027C7" w:rsidP="00F709D4">
            <w:pPr>
              <w:spacing w:line="256" w:lineRule="auto"/>
              <w:rPr>
                <w:rFonts w:cs="Arial"/>
                <w:b/>
                <w:lang w:eastAsia="en-US"/>
              </w:rPr>
            </w:pPr>
            <w:r w:rsidRPr="005C0549">
              <w:rPr>
                <w:rFonts w:cs="Arial"/>
                <w:b/>
                <w:bCs/>
                <w:lang w:eastAsia="en-US"/>
              </w:rPr>
              <w:t>Kategorie události</w:t>
            </w:r>
          </w:p>
        </w:tc>
        <w:tc>
          <w:tcPr>
            <w:tcW w:w="7655" w:type="dxa"/>
            <w:gridSpan w:val="2"/>
            <w:shd w:val="clear" w:color="auto" w:fill="FFF2CC" w:themeFill="accent4" w:themeFillTint="33"/>
            <w:vAlign w:val="center"/>
          </w:tcPr>
          <w:p w14:paraId="255B75C4" w14:textId="77777777" w:rsidR="00F027C7" w:rsidRDefault="00F027C7" w:rsidP="00F709D4">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p>
        </w:tc>
      </w:tr>
      <w:tr w:rsidR="00F027C7" w14:paraId="27E83612" w14:textId="77777777" w:rsidTr="00F709D4">
        <w:tc>
          <w:tcPr>
            <w:tcW w:w="1838" w:type="dxa"/>
            <w:vMerge/>
            <w:shd w:val="clear" w:color="auto" w:fill="FFF2CC" w:themeFill="accent4" w:themeFillTint="33"/>
            <w:vAlign w:val="center"/>
          </w:tcPr>
          <w:p w14:paraId="5D84D7AE" w14:textId="77777777" w:rsidR="00F027C7" w:rsidRDefault="00F027C7" w:rsidP="00F709D4">
            <w:pPr>
              <w:spacing w:line="256" w:lineRule="auto"/>
              <w:rPr>
                <w:rFonts w:cs="Arial"/>
                <w:b/>
                <w:lang w:eastAsia="en-US"/>
              </w:rPr>
            </w:pPr>
          </w:p>
        </w:tc>
        <w:tc>
          <w:tcPr>
            <w:tcW w:w="2693" w:type="dxa"/>
            <w:shd w:val="clear" w:color="auto" w:fill="FFF2CC" w:themeFill="accent4" w:themeFillTint="33"/>
            <w:vAlign w:val="center"/>
          </w:tcPr>
          <w:p w14:paraId="4C532379" w14:textId="77777777" w:rsidR="00F027C7" w:rsidRPr="0042231E" w:rsidRDefault="00F027C7" w:rsidP="00F709D4">
            <w:pPr>
              <w:spacing w:line="256" w:lineRule="auto"/>
              <w:jc w:val="center"/>
              <w:rPr>
                <w:rFonts w:cs="Arial"/>
                <w:b/>
                <w:bCs/>
                <w:sz w:val="20"/>
                <w:lang w:eastAsia="en-US"/>
              </w:rPr>
            </w:pPr>
            <w:r w:rsidRPr="0042231E">
              <w:rPr>
                <w:rFonts w:cs="Arial"/>
                <w:b/>
                <w:bCs/>
                <w:sz w:val="20"/>
                <w:lang w:eastAsia="en-US"/>
              </w:rPr>
              <w:t>Garance zahájení</w:t>
            </w:r>
          </w:p>
          <w:p w14:paraId="2C84BD10" w14:textId="77777777" w:rsidR="00F027C7" w:rsidRPr="00B74C00" w:rsidRDefault="00F027C7" w:rsidP="00F709D4">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7B55DC0F" w14:textId="77777777" w:rsidR="00F027C7" w:rsidRDefault="00F027C7" w:rsidP="00F709D4">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F027C7" w14:paraId="5BCAD6D6" w14:textId="77777777" w:rsidTr="00F709D4">
        <w:trPr>
          <w:trHeight w:val="1152"/>
        </w:trPr>
        <w:tc>
          <w:tcPr>
            <w:tcW w:w="1838" w:type="dxa"/>
            <w:vAlign w:val="center"/>
          </w:tcPr>
          <w:p w14:paraId="126F0584" w14:textId="77777777" w:rsidR="00F027C7" w:rsidRPr="00667172" w:rsidRDefault="00F027C7" w:rsidP="00F709D4">
            <w:pPr>
              <w:spacing w:line="256" w:lineRule="auto"/>
              <w:rPr>
                <w:rFonts w:cs="Arial"/>
                <w:b/>
                <w:lang w:eastAsia="en-US"/>
              </w:rPr>
            </w:pPr>
            <w:r w:rsidRPr="00667172">
              <w:rPr>
                <w:rFonts w:cs="Arial"/>
                <w:b/>
                <w:lang w:eastAsia="en-US"/>
              </w:rPr>
              <w:t>Požadavek</w:t>
            </w:r>
          </w:p>
          <w:p w14:paraId="48335C8A" w14:textId="77777777" w:rsidR="00F027C7" w:rsidRDefault="00F027C7" w:rsidP="00F709D4">
            <w:pPr>
              <w:spacing w:line="256" w:lineRule="auto"/>
              <w:rPr>
                <w:rFonts w:cs="Arial"/>
                <w:b/>
                <w:lang w:eastAsia="en-US"/>
              </w:rPr>
            </w:pPr>
            <w:r w:rsidRPr="00667172">
              <w:rPr>
                <w:rFonts w:cs="Arial"/>
                <w:b/>
                <w:lang w:eastAsia="en-US"/>
              </w:rPr>
              <w:t>bez úplaty</w:t>
            </w:r>
            <w:r>
              <w:rPr>
                <w:rFonts w:cs="Arial"/>
                <w:b/>
                <w:lang w:eastAsia="en-US"/>
              </w:rPr>
              <w:t xml:space="preserve"> </w:t>
            </w:r>
          </w:p>
          <w:p w14:paraId="7571EDD3" w14:textId="77777777" w:rsidR="00F027C7" w:rsidRPr="004C2ACE" w:rsidRDefault="00F027C7" w:rsidP="00F709D4">
            <w:pPr>
              <w:spacing w:line="256" w:lineRule="auto"/>
              <w:rPr>
                <w:rFonts w:cs="Arial"/>
                <w:lang w:eastAsia="en-US"/>
              </w:rPr>
            </w:pPr>
            <w:r w:rsidRPr="004C2ACE">
              <w:rPr>
                <w:rFonts w:cs="Arial"/>
                <w:sz w:val="20"/>
                <w:lang w:eastAsia="en-US"/>
              </w:rPr>
              <w:t>(v rámci této smlouvy)</w:t>
            </w:r>
          </w:p>
        </w:tc>
        <w:tc>
          <w:tcPr>
            <w:tcW w:w="2693" w:type="dxa"/>
            <w:vAlign w:val="center"/>
          </w:tcPr>
          <w:p w14:paraId="2EBDB3BC" w14:textId="77777777" w:rsidR="00F027C7" w:rsidRPr="00667172" w:rsidRDefault="00F027C7" w:rsidP="00F709D4">
            <w:pPr>
              <w:spacing w:line="256" w:lineRule="auto"/>
              <w:rPr>
                <w:rFonts w:cs="Arial"/>
                <w:sz w:val="20"/>
                <w:szCs w:val="20"/>
                <w:lang w:eastAsia="en-US"/>
              </w:rPr>
            </w:pPr>
            <w:r w:rsidRPr="00667172">
              <w:rPr>
                <w:rFonts w:cs="Arial"/>
                <w:bCs/>
                <w:sz w:val="20"/>
                <w:szCs w:val="20"/>
                <w:lang w:eastAsia="en-US"/>
              </w:rPr>
              <w:t>Nejpozději do</w:t>
            </w:r>
            <w:r w:rsidRPr="00667172">
              <w:rPr>
                <w:rFonts w:cs="Arial"/>
                <w:b/>
                <w:bCs/>
                <w:sz w:val="20"/>
                <w:szCs w:val="20"/>
                <w:lang w:eastAsia="en-US"/>
              </w:rPr>
              <w:t xml:space="preserve"> následujícího pracovního dne</w:t>
            </w:r>
          </w:p>
        </w:tc>
        <w:tc>
          <w:tcPr>
            <w:tcW w:w="4962" w:type="dxa"/>
            <w:vAlign w:val="center"/>
          </w:tcPr>
          <w:p w14:paraId="3EA50558" w14:textId="77777777" w:rsidR="00F027C7" w:rsidRPr="00667172" w:rsidRDefault="00F027C7" w:rsidP="00F709D4">
            <w:pPr>
              <w:spacing w:line="256" w:lineRule="auto"/>
              <w:rPr>
                <w:rFonts w:cs="Arial"/>
                <w:sz w:val="20"/>
                <w:szCs w:val="20"/>
                <w:lang w:eastAsia="en-US"/>
              </w:rPr>
            </w:pPr>
            <w:r w:rsidRPr="00667172">
              <w:rPr>
                <w:rFonts w:cs="Arial"/>
                <w:sz w:val="20"/>
                <w:szCs w:val="20"/>
                <w:lang w:eastAsia="en-US"/>
              </w:rPr>
              <w:t>Plněním se zde rozumí realizace daného požadavku v</w:t>
            </w:r>
            <w:r>
              <w:rPr>
                <w:rFonts w:cs="Arial"/>
                <w:sz w:val="20"/>
                <w:szCs w:val="20"/>
                <w:lang w:eastAsia="en-US"/>
              </w:rPr>
              <w:t xml:space="preserve"> dohodnutých</w:t>
            </w:r>
            <w:r w:rsidRPr="00667172">
              <w:rPr>
                <w:rFonts w:cs="Arial"/>
                <w:sz w:val="20"/>
                <w:szCs w:val="20"/>
                <w:lang w:eastAsia="en-US"/>
              </w:rPr>
              <w:t xml:space="preserve"> termínech nejpozději však do </w:t>
            </w:r>
            <w:r w:rsidRPr="00667172">
              <w:rPr>
                <w:rFonts w:cs="Arial"/>
                <w:b/>
                <w:sz w:val="20"/>
                <w:szCs w:val="20"/>
                <w:lang w:eastAsia="en-US"/>
              </w:rPr>
              <w:t>5 pracovních dnů</w:t>
            </w:r>
            <w:r w:rsidRPr="00667172">
              <w:rPr>
                <w:rFonts w:cs="Arial"/>
                <w:sz w:val="20"/>
                <w:szCs w:val="20"/>
                <w:lang w:eastAsia="en-US"/>
              </w:rPr>
              <w:t>.</w:t>
            </w:r>
          </w:p>
        </w:tc>
      </w:tr>
      <w:tr w:rsidR="00F027C7" w14:paraId="1AAF8E18" w14:textId="77777777" w:rsidTr="004C6FD4">
        <w:trPr>
          <w:trHeight w:val="1397"/>
        </w:trPr>
        <w:tc>
          <w:tcPr>
            <w:tcW w:w="1838" w:type="dxa"/>
            <w:vAlign w:val="center"/>
          </w:tcPr>
          <w:p w14:paraId="0FA0AFBB" w14:textId="77777777" w:rsidR="00F027C7" w:rsidRDefault="00F027C7" w:rsidP="00F709D4">
            <w:pPr>
              <w:spacing w:line="256" w:lineRule="auto"/>
              <w:rPr>
                <w:rFonts w:cs="Arial"/>
                <w:b/>
                <w:lang w:eastAsia="en-US"/>
              </w:rPr>
            </w:pPr>
            <w:r>
              <w:rPr>
                <w:rFonts w:cs="Arial"/>
                <w:b/>
                <w:lang w:eastAsia="en-US"/>
              </w:rPr>
              <w:t>Požadavek</w:t>
            </w:r>
          </w:p>
          <w:p w14:paraId="22824033" w14:textId="77777777" w:rsidR="00F027C7" w:rsidRDefault="00F027C7" w:rsidP="00F709D4">
            <w:pPr>
              <w:spacing w:line="256" w:lineRule="auto"/>
              <w:rPr>
                <w:rFonts w:cs="Arial"/>
                <w:b/>
                <w:lang w:eastAsia="en-US"/>
              </w:rPr>
            </w:pPr>
            <w:r>
              <w:rPr>
                <w:rFonts w:cs="Arial"/>
                <w:b/>
                <w:lang w:eastAsia="en-US"/>
              </w:rPr>
              <w:t>za úplatu</w:t>
            </w:r>
          </w:p>
        </w:tc>
        <w:tc>
          <w:tcPr>
            <w:tcW w:w="2693" w:type="dxa"/>
            <w:vAlign w:val="center"/>
          </w:tcPr>
          <w:p w14:paraId="79E59EE5" w14:textId="77777777" w:rsidR="00F027C7" w:rsidRPr="00580F98" w:rsidRDefault="00F027C7" w:rsidP="00F709D4">
            <w:pPr>
              <w:spacing w:line="256" w:lineRule="auto"/>
              <w:rPr>
                <w:rFonts w:cs="Arial"/>
                <w:bCs/>
                <w:sz w:val="20"/>
                <w:szCs w:val="20"/>
                <w:lang w:eastAsia="en-US"/>
              </w:rPr>
            </w:pPr>
            <w:r w:rsidRPr="00580F98">
              <w:rPr>
                <w:rFonts w:cs="Arial"/>
                <w:bCs/>
                <w:sz w:val="20"/>
                <w:szCs w:val="20"/>
                <w:lang w:eastAsia="en-US"/>
              </w:rPr>
              <w:t>Nejpozději do</w:t>
            </w:r>
            <w:r w:rsidRPr="00580F98">
              <w:rPr>
                <w:rFonts w:cs="Arial"/>
                <w:b/>
                <w:bCs/>
                <w:sz w:val="20"/>
                <w:szCs w:val="20"/>
                <w:lang w:eastAsia="en-US"/>
              </w:rPr>
              <w:t xml:space="preserve"> 5 pracovních dnů</w:t>
            </w:r>
          </w:p>
        </w:tc>
        <w:tc>
          <w:tcPr>
            <w:tcW w:w="4962" w:type="dxa"/>
            <w:vAlign w:val="center"/>
          </w:tcPr>
          <w:p w14:paraId="790DA422" w14:textId="77777777" w:rsidR="00F027C7" w:rsidRPr="00580F98" w:rsidRDefault="00F027C7" w:rsidP="00F709D4">
            <w:pPr>
              <w:spacing w:line="256" w:lineRule="auto"/>
              <w:rPr>
                <w:rFonts w:cs="Arial"/>
                <w:sz w:val="20"/>
                <w:szCs w:val="20"/>
                <w:lang w:eastAsia="en-US"/>
              </w:rPr>
            </w:pPr>
            <w:r w:rsidRPr="00580F98">
              <w:rPr>
                <w:rFonts w:cs="Arial"/>
                <w:sz w:val="20"/>
                <w:szCs w:val="20"/>
                <w:lang w:eastAsia="en-US"/>
              </w:rPr>
              <w:t xml:space="preserve">Plněním se zde rozumí předložení obchodní nabídky </w:t>
            </w:r>
            <w:r>
              <w:rPr>
                <w:rFonts w:cs="Arial"/>
                <w:sz w:val="20"/>
                <w:szCs w:val="20"/>
                <w:lang w:eastAsia="en-US"/>
              </w:rPr>
              <w:t xml:space="preserve">s vyjádřením ceny (úplata) </w:t>
            </w:r>
            <w:r w:rsidRPr="00580F98">
              <w:rPr>
                <w:rFonts w:cs="Arial"/>
                <w:sz w:val="20"/>
                <w:szCs w:val="20"/>
                <w:lang w:eastAsia="en-US"/>
              </w:rPr>
              <w:t xml:space="preserve">řešení požadavku </w:t>
            </w:r>
            <w:r w:rsidRPr="00580F98">
              <w:rPr>
                <w:rFonts w:cs="Arial"/>
                <w:b/>
                <w:sz w:val="20"/>
                <w:szCs w:val="20"/>
                <w:lang w:eastAsia="en-US"/>
              </w:rPr>
              <w:t>max. 3 týdny</w:t>
            </w:r>
            <w:r w:rsidRPr="00580F98">
              <w:rPr>
                <w:rFonts w:cs="Arial"/>
                <w:sz w:val="20"/>
                <w:szCs w:val="20"/>
                <w:lang w:eastAsia="en-US"/>
              </w:rPr>
              <w:t xml:space="preserve"> od předložení požadavku.</w:t>
            </w:r>
          </w:p>
          <w:p w14:paraId="1B5EB0C1" w14:textId="77777777" w:rsidR="00F027C7" w:rsidRPr="00580F98" w:rsidRDefault="00F027C7" w:rsidP="00F709D4">
            <w:pPr>
              <w:spacing w:line="256" w:lineRule="auto"/>
              <w:rPr>
                <w:rFonts w:cs="Arial"/>
                <w:sz w:val="20"/>
                <w:szCs w:val="20"/>
                <w:lang w:eastAsia="en-US"/>
              </w:rPr>
            </w:pPr>
            <w:r w:rsidRPr="00580F98">
              <w:rPr>
                <w:rFonts w:cs="Arial"/>
                <w:sz w:val="20"/>
                <w:szCs w:val="20"/>
                <w:lang w:eastAsia="en-US"/>
              </w:rPr>
              <w:t>Následná realizace je plněním</w:t>
            </w:r>
            <w:r>
              <w:rPr>
                <w:rFonts w:cs="Arial"/>
                <w:sz w:val="20"/>
                <w:szCs w:val="20"/>
                <w:lang w:eastAsia="en-US"/>
              </w:rPr>
              <w:t xml:space="preserve"> za úplatu</w:t>
            </w:r>
            <w:r w:rsidRPr="00580F98">
              <w:rPr>
                <w:rFonts w:cs="Arial"/>
                <w:sz w:val="20"/>
                <w:szCs w:val="20"/>
                <w:lang w:eastAsia="en-US"/>
              </w:rPr>
              <w:t xml:space="preserve"> mimo rámec této Smlouvy</w:t>
            </w:r>
            <w:r>
              <w:rPr>
                <w:rFonts w:cs="Arial"/>
                <w:sz w:val="20"/>
                <w:szCs w:val="20"/>
                <w:lang w:eastAsia="en-US"/>
              </w:rPr>
              <w:t xml:space="preserve"> a v termínech dle samostatné dohody.</w:t>
            </w:r>
          </w:p>
        </w:tc>
      </w:tr>
    </w:tbl>
    <w:p w14:paraId="5BEAE81D" w14:textId="77777777" w:rsidR="00F027C7" w:rsidRDefault="00F027C7" w:rsidP="00F027C7"/>
    <w:bookmarkEnd w:id="79"/>
    <w:p w14:paraId="5EBF28B5" w14:textId="77777777" w:rsidR="00750795" w:rsidRDefault="00750795">
      <w:pPr>
        <w:rPr>
          <w:rFonts w:cs="Arial"/>
          <w:b/>
        </w:rPr>
      </w:pPr>
      <w:r>
        <w:rPr>
          <w:rFonts w:cs="Arial"/>
          <w:b/>
        </w:rPr>
        <w:br w:type="page"/>
      </w:r>
    </w:p>
    <w:p w14:paraId="501A66EA" w14:textId="2A27E289" w:rsidR="000C77CD" w:rsidRDefault="000C77CD" w:rsidP="007B5555">
      <w:pPr>
        <w:pStyle w:val="Plohanadpisprvnrovn"/>
        <w:numPr>
          <w:ilvl w:val="1"/>
          <w:numId w:val="20"/>
        </w:numPr>
        <w:spacing w:after="240"/>
        <w:ind w:left="1224" w:hanging="504"/>
        <w:rPr>
          <w:rFonts w:asciiTheme="minorHAnsi" w:hAnsiTheme="minorHAnsi"/>
          <w:color w:val="auto"/>
          <w:sz w:val="22"/>
        </w:rPr>
      </w:pPr>
      <w:bookmarkStart w:id="82" w:name="_Hlk508002888"/>
      <w:bookmarkEnd w:id="80"/>
      <w:bookmarkEnd w:id="81"/>
      <w:r>
        <w:rPr>
          <w:rFonts w:asciiTheme="minorHAnsi" w:hAnsiTheme="minorHAnsi"/>
          <w:color w:val="auto"/>
          <w:sz w:val="22"/>
        </w:rPr>
        <w:lastRenderedPageBreak/>
        <w:t>Pravidla komunikace pro systémy Poskytovatele pro hlášení chybových stavů a požadavků</w:t>
      </w: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83" w:name="_Hlk514316762"/>
      <w:bookmarkStart w:id="84"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82"/>
    <w:bookmarkEnd w:id="83"/>
    <w:p w14:paraId="4A358B19" w14:textId="56B852D0"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bookmarkStart w:id="85"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85"/>
    <w:p w14:paraId="35CA41FF" w14:textId="7D0C2484"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w:t>
      </w:r>
      <w:proofErr w:type="spellStart"/>
      <w:r w:rsidRPr="005E4C1C">
        <w:rPr>
          <w:rFonts w:asciiTheme="minorHAnsi" w:hAnsiTheme="minorHAnsi"/>
          <w:color w:val="auto"/>
          <w:sz w:val="22"/>
        </w:rPr>
        <w:t>HotLine</w:t>
      </w:r>
      <w:proofErr w:type="spellEnd"/>
      <w:r w:rsidRPr="005E4C1C">
        <w:rPr>
          <w:rFonts w:asciiTheme="minorHAnsi" w:hAnsiTheme="minorHAnsi"/>
          <w:color w:val="auto"/>
          <w:sz w:val="22"/>
        </w:rPr>
        <w:t xml:space="preserv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86" w:name="_Toc472491069"/>
      <w:bookmarkEnd w:id="67"/>
      <w:bookmarkEnd w:id="68"/>
      <w:bookmarkEnd w:id="69"/>
      <w:bookmarkEnd w:id="70"/>
      <w:bookmarkEnd w:id="71"/>
      <w:bookmarkEnd w:id="72"/>
      <w:bookmarkEnd w:id="77"/>
      <w:bookmarkEnd w:id="84"/>
    </w:p>
    <w:p w14:paraId="22949175" w14:textId="77777777" w:rsidR="00750795" w:rsidRDefault="00750795">
      <w:pPr>
        <w:rPr>
          <w:rFonts w:eastAsiaTheme="majorEastAsia" w:cstheme="majorBidi"/>
          <w:b/>
          <w:bCs/>
          <w:sz w:val="28"/>
          <w:lang w:eastAsia="en-US"/>
        </w:rPr>
      </w:pPr>
      <w:r>
        <w:br w:type="page"/>
      </w:r>
    </w:p>
    <w:p w14:paraId="2533D754" w14:textId="0CB54E96"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4FAC05E3" w14:textId="0DC500B4" w:rsidR="007B5555" w:rsidRDefault="00110717" w:rsidP="004C6FD4">
      <w:bookmarkStart w:id="87" w:name="_Hlk514658710"/>
      <w:r w:rsidRPr="003943FE">
        <w:t>Celková cena za poskytované Služby za období jednoho roku dle této Smlouvy je stanovena následovně:</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268"/>
        <w:gridCol w:w="1276"/>
        <w:gridCol w:w="2286"/>
      </w:tblGrid>
      <w:tr w:rsidR="007B5555" w:rsidRPr="00160E43" w14:paraId="3237C032" w14:textId="77777777" w:rsidTr="00295DAE">
        <w:trPr>
          <w:cantSplit/>
          <w:trHeight w:val="869"/>
        </w:trPr>
        <w:tc>
          <w:tcPr>
            <w:tcW w:w="3686" w:type="dxa"/>
            <w:tcBorders>
              <w:top w:val="single" w:sz="18" w:space="0" w:color="auto"/>
              <w:left w:val="single" w:sz="18" w:space="0" w:color="auto"/>
            </w:tcBorders>
            <w:shd w:val="clear" w:color="auto" w:fill="D9E2F3" w:themeFill="accent1" w:themeFillTint="33"/>
            <w:vAlign w:val="center"/>
          </w:tcPr>
          <w:p w14:paraId="2A7828F2" w14:textId="77777777" w:rsidR="007B5555" w:rsidRDefault="007B5555" w:rsidP="00295DAE">
            <w:pPr>
              <w:spacing w:after="0"/>
              <w:jc w:val="center"/>
              <w:rPr>
                <w:rFonts w:ascii="Arial" w:hAnsi="Arial" w:cs="Arial"/>
                <w:b/>
              </w:rPr>
            </w:pPr>
            <w:r w:rsidRPr="00BB32A4">
              <w:rPr>
                <w:rFonts w:ascii="Arial" w:hAnsi="Arial" w:cs="Arial"/>
                <w:b/>
              </w:rPr>
              <w:t xml:space="preserve">Služba </w:t>
            </w:r>
          </w:p>
          <w:p w14:paraId="3B1B9AC1" w14:textId="04AD998B" w:rsidR="007B5555" w:rsidRPr="007B5555" w:rsidRDefault="007B5555" w:rsidP="00295DAE">
            <w:pPr>
              <w:spacing w:after="0"/>
              <w:jc w:val="center"/>
              <w:rPr>
                <w:rFonts w:ascii="Arial" w:hAnsi="Arial" w:cs="Arial"/>
                <w:bCs/>
              </w:rPr>
            </w:pPr>
            <w:r w:rsidRPr="007B5555">
              <w:rPr>
                <w:rFonts w:ascii="Arial" w:hAnsi="Arial" w:cs="Arial"/>
              </w:rPr>
              <w:t>(dle Přílohy č. 2</w:t>
            </w:r>
            <w:r w:rsidR="00940455">
              <w:rPr>
                <w:rFonts w:ascii="Arial" w:hAnsi="Arial" w:cs="Arial"/>
              </w:rPr>
              <w:t>a</w:t>
            </w:r>
            <w:r w:rsidRPr="007B5555">
              <w:rPr>
                <w:rFonts w:ascii="Arial" w:hAnsi="Arial" w:cs="Arial"/>
              </w:rPr>
              <w:t>)</w:t>
            </w:r>
          </w:p>
        </w:tc>
        <w:tc>
          <w:tcPr>
            <w:tcW w:w="2268" w:type="dxa"/>
            <w:tcBorders>
              <w:top w:val="single" w:sz="18" w:space="0" w:color="auto"/>
            </w:tcBorders>
            <w:shd w:val="clear" w:color="auto" w:fill="D9E2F3" w:themeFill="accent1" w:themeFillTint="33"/>
            <w:vAlign w:val="center"/>
          </w:tcPr>
          <w:p w14:paraId="2D0CBEEC" w14:textId="77777777" w:rsidR="007B5555" w:rsidRPr="00BB32A4" w:rsidRDefault="007B5555" w:rsidP="00295DAE">
            <w:pPr>
              <w:spacing w:after="0"/>
              <w:jc w:val="center"/>
              <w:rPr>
                <w:rFonts w:ascii="Arial" w:hAnsi="Arial" w:cs="Arial"/>
                <w:b/>
                <w:bCs/>
              </w:rPr>
            </w:pPr>
            <w:r w:rsidRPr="00BB32A4">
              <w:rPr>
                <w:rFonts w:ascii="Arial" w:hAnsi="Arial" w:cs="Arial"/>
                <w:b/>
                <w:bCs/>
              </w:rPr>
              <w:t xml:space="preserve">Cena služby </w:t>
            </w:r>
          </w:p>
          <w:p w14:paraId="5D053149" w14:textId="38633C6B" w:rsidR="007B5555" w:rsidRPr="00BB32A4" w:rsidRDefault="007B5555" w:rsidP="00295DAE">
            <w:pPr>
              <w:spacing w:after="0"/>
              <w:jc w:val="center"/>
              <w:rPr>
                <w:rFonts w:ascii="Arial" w:hAnsi="Arial" w:cs="Arial"/>
                <w:bCs/>
              </w:rPr>
            </w:pPr>
            <w:r w:rsidRPr="00BB32A4">
              <w:rPr>
                <w:rFonts w:ascii="Arial" w:hAnsi="Arial" w:cs="Arial"/>
                <w:bCs/>
              </w:rPr>
              <w:t>(</w:t>
            </w:r>
            <w:r w:rsidR="00FA501C">
              <w:rPr>
                <w:rFonts w:ascii="Arial" w:hAnsi="Arial" w:cs="Arial"/>
                <w:bCs/>
              </w:rPr>
              <w:t xml:space="preserve">v Kč </w:t>
            </w:r>
            <w:r w:rsidRPr="00BB32A4">
              <w:rPr>
                <w:rFonts w:ascii="Arial" w:hAnsi="Arial" w:cs="Arial"/>
                <w:bCs/>
              </w:rPr>
              <w:t>bez DPH)</w:t>
            </w:r>
          </w:p>
        </w:tc>
        <w:tc>
          <w:tcPr>
            <w:tcW w:w="1276" w:type="dxa"/>
            <w:tcBorders>
              <w:top w:val="single" w:sz="18" w:space="0" w:color="auto"/>
            </w:tcBorders>
            <w:shd w:val="clear" w:color="auto" w:fill="D9E2F3" w:themeFill="accent1" w:themeFillTint="33"/>
            <w:vAlign w:val="center"/>
          </w:tcPr>
          <w:p w14:paraId="0F052885" w14:textId="77777777" w:rsidR="007B5555" w:rsidRDefault="00FA501C" w:rsidP="00295DAE">
            <w:pPr>
              <w:spacing w:after="0"/>
              <w:jc w:val="center"/>
              <w:rPr>
                <w:rFonts w:ascii="Arial" w:hAnsi="Arial" w:cs="Arial"/>
                <w:b/>
                <w:bCs/>
              </w:rPr>
            </w:pPr>
            <w:r>
              <w:rPr>
                <w:rFonts w:ascii="Arial" w:hAnsi="Arial" w:cs="Arial"/>
                <w:b/>
                <w:bCs/>
              </w:rPr>
              <w:t xml:space="preserve">Výše </w:t>
            </w:r>
            <w:r w:rsidR="007B5555" w:rsidRPr="00BB32A4">
              <w:rPr>
                <w:rFonts w:ascii="Arial" w:hAnsi="Arial" w:cs="Arial"/>
                <w:b/>
                <w:bCs/>
              </w:rPr>
              <w:t>DPH</w:t>
            </w:r>
          </w:p>
          <w:p w14:paraId="2B409749" w14:textId="36D8FE18" w:rsidR="00FA501C" w:rsidRPr="00FA501C" w:rsidRDefault="00FA501C" w:rsidP="00295DAE">
            <w:pPr>
              <w:spacing w:after="0"/>
              <w:jc w:val="center"/>
              <w:rPr>
                <w:rFonts w:ascii="Arial" w:hAnsi="Arial" w:cs="Arial"/>
              </w:rPr>
            </w:pPr>
            <w:r w:rsidRPr="00FA501C">
              <w:rPr>
                <w:rFonts w:ascii="Arial" w:hAnsi="Arial" w:cs="Arial"/>
              </w:rPr>
              <w:t>(v Kč)</w:t>
            </w:r>
          </w:p>
        </w:tc>
        <w:tc>
          <w:tcPr>
            <w:tcW w:w="2286" w:type="dxa"/>
            <w:tcBorders>
              <w:top w:val="single" w:sz="18" w:space="0" w:color="auto"/>
              <w:right w:val="single" w:sz="18" w:space="0" w:color="auto"/>
            </w:tcBorders>
            <w:shd w:val="clear" w:color="auto" w:fill="D9E2F3" w:themeFill="accent1" w:themeFillTint="33"/>
            <w:vAlign w:val="center"/>
          </w:tcPr>
          <w:p w14:paraId="67F89639" w14:textId="77777777" w:rsidR="007B5555" w:rsidRPr="00BB32A4" w:rsidRDefault="007B5555" w:rsidP="00295DAE">
            <w:pPr>
              <w:pStyle w:val="Textkomente"/>
              <w:spacing w:after="0"/>
              <w:jc w:val="center"/>
              <w:rPr>
                <w:rFonts w:cs="Arial"/>
                <w:b/>
                <w:bCs/>
                <w:sz w:val="22"/>
                <w:szCs w:val="22"/>
              </w:rPr>
            </w:pPr>
            <w:r w:rsidRPr="00BB32A4">
              <w:rPr>
                <w:rFonts w:cs="Arial"/>
                <w:b/>
                <w:bCs/>
                <w:sz w:val="22"/>
                <w:szCs w:val="22"/>
              </w:rPr>
              <w:t>Cena služby</w:t>
            </w:r>
          </w:p>
          <w:p w14:paraId="46A7E638" w14:textId="3A9526CD" w:rsidR="007B5555" w:rsidRPr="00BB32A4" w:rsidRDefault="007B5555" w:rsidP="00295DAE">
            <w:pPr>
              <w:pStyle w:val="Textkomente"/>
              <w:spacing w:after="0"/>
              <w:jc w:val="center"/>
              <w:rPr>
                <w:rFonts w:cs="Arial"/>
                <w:bCs/>
                <w:sz w:val="22"/>
                <w:szCs w:val="22"/>
              </w:rPr>
            </w:pPr>
            <w:r w:rsidRPr="00BB32A4">
              <w:rPr>
                <w:rFonts w:cs="Arial"/>
                <w:bCs/>
                <w:sz w:val="22"/>
                <w:szCs w:val="22"/>
              </w:rPr>
              <w:t>(</w:t>
            </w:r>
            <w:r w:rsidR="00FA501C">
              <w:rPr>
                <w:rFonts w:cs="Arial"/>
                <w:bCs/>
                <w:sz w:val="22"/>
                <w:szCs w:val="22"/>
              </w:rPr>
              <w:t xml:space="preserve">v Kč </w:t>
            </w:r>
            <w:r w:rsidRPr="00BB32A4">
              <w:rPr>
                <w:rFonts w:cs="Arial"/>
                <w:bCs/>
                <w:sz w:val="22"/>
                <w:szCs w:val="22"/>
              </w:rPr>
              <w:t>s DPH)</w:t>
            </w:r>
          </w:p>
        </w:tc>
      </w:tr>
      <w:tr w:rsidR="00697EF0" w:rsidRPr="00160E43" w14:paraId="754938B7" w14:textId="77777777" w:rsidTr="00E8627B">
        <w:trPr>
          <w:cantSplit/>
          <w:trHeight w:val="328"/>
        </w:trPr>
        <w:tc>
          <w:tcPr>
            <w:tcW w:w="3686" w:type="dxa"/>
            <w:tcBorders>
              <w:left w:val="single" w:sz="18" w:space="0" w:color="auto"/>
            </w:tcBorders>
          </w:tcPr>
          <w:p w14:paraId="59092A2E" w14:textId="77777777" w:rsidR="00697EF0" w:rsidRDefault="00697EF0" w:rsidP="00697EF0">
            <w:pPr>
              <w:rPr>
                <w:rFonts w:ascii="Calibri" w:hAnsi="Calibri" w:cs="Calibri"/>
                <w:sz w:val="20"/>
                <w:szCs w:val="20"/>
              </w:rPr>
            </w:pPr>
            <w:proofErr w:type="spellStart"/>
            <w:r w:rsidRPr="00697EF0">
              <w:rPr>
                <w:rFonts w:ascii="Calibri" w:hAnsi="Calibri" w:cs="Calibri"/>
                <w:b/>
                <w:bCs/>
                <w:sz w:val="20"/>
                <w:szCs w:val="20"/>
              </w:rPr>
              <w:t>Trinzic</w:t>
            </w:r>
            <w:proofErr w:type="spellEnd"/>
            <w:r w:rsidRPr="00697EF0">
              <w:rPr>
                <w:rFonts w:ascii="Calibri" w:hAnsi="Calibri" w:cs="Calibri"/>
                <w:b/>
                <w:bCs/>
                <w:sz w:val="20"/>
                <w:szCs w:val="20"/>
              </w:rPr>
              <w:t xml:space="preserve"> X6 1516 Software </w:t>
            </w:r>
            <w:proofErr w:type="spellStart"/>
            <w:r w:rsidRPr="00697EF0">
              <w:rPr>
                <w:rFonts w:ascii="Calibri" w:hAnsi="Calibri" w:cs="Calibri"/>
                <w:b/>
                <w:bCs/>
                <w:sz w:val="20"/>
                <w:szCs w:val="20"/>
              </w:rPr>
              <w:t>Bundle</w:t>
            </w:r>
            <w:proofErr w:type="spellEnd"/>
            <w:r w:rsidRPr="00697EF0">
              <w:rPr>
                <w:rFonts w:ascii="Calibri" w:hAnsi="Calibri" w:cs="Calibri"/>
                <w:b/>
                <w:bCs/>
                <w:sz w:val="20"/>
                <w:szCs w:val="20"/>
              </w:rPr>
              <w:t xml:space="preserve"> </w:t>
            </w:r>
            <w:proofErr w:type="spellStart"/>
            <w:r w:rsidRPr="00697EF0">
              <w:rPr>
                <w:rFonts w:ascii="Calibri" w:hAnsi="Calibri" w:cs="Calibri"/>
                <w:b/>
                <w:bCs/>
                <w:sz w:val="20"/>
                <w:szCs w:val="20"/>
              </w:rPr>
              <w:t>Subscription</w:t>
            </w:r>
            <w:proofErr w:type="spellEnd"/>
            <w:r w:rsidRPr="00624409">
              <w:rPr>
                <w:rFonts w:ascii="Calibri" w:hAnsi="Calibri" w:cs="Calibri"/>
                <w:sz w:val="20"/>
                <w:szCs w:val="20"/>
              </w:rPr>
              <w:t xml:space="preserve">, DDI, DNS </w:t>
            </w:r>
            <w:proofErr w:type="spellStart"/>
            <w:r w:rsidRPr="00624409">
              <w:rPr>
                <w:rFonts w:ascii="Calibri" w:hAnsi="Calibri" w:cs="Calibri"/>
                <w:sz w:val="20"/>
                <w:szCs w:val="20"/>
              </w:rPr>
              <w:t>Traffic</w:t>
            </w:r>
            <w:proofErr w:type="spellEnd"/>
            <w:r w:rsidRPr="00624409">
              <w:rPr>
                <w:rFonts w:ascii="Calibri" w:hAnsi="Calibri" w:cs="Calibri"/>
                <w:sz w:val="20"/>
                <w:szCs w:val="20"/>
              </w:rPr>
              <w:t xml:space="preserve"> </w:t>
            </w:r>
            <w:proofErr w:type="spellStart"/>
            <w:r w:rsidRPr="00624409">
              <w:rPr>
                <w:rFonts w:ascii="Calibri" w:hAnsi="Calibri" w:cs="Calibri"/>
                <w:sz w:val="20"/>
                <w:szCs w:val="20"/>
              </w:rPr>
              <w:t>Control</w:t>
            </w:r>
            <w:proofErr w:type="spellEnd"/>
            <w:r w:rsidRPr="00624409">
              <w:rPr>
                <w:rFonts w:ascii="Calibri" w:hAnsi="Calibri" w:cs="Calibri"/>
                <w:sz w:val="20"/>
                <w:szCs w:val="20"/>
              </w:rPr>
              <w:t xml:space="preserve">, DNS Firewall, Cloud </w:t>
            </w:r>
            <w:proofErr w:type="spellStart"/>
            <w:r w:rsidRPr="00624409">
              <w:rPr>
                <w:rFonts w:ascii="Calibri" w:hAnsi="Calibri" w:cs="Calibri"/>
                <w:sz w:val="20"/>
                <w:szCs w:val="20"/>
              </w:rPr>
              <w:t>Platform</w:t>
            </w:r>
            <w:proofErr w:type="spellEnd"/>
            <w:r w:rsidRPr="00624409">
              <w:rPr>
                <w:rFonts w:ascii="Calibri" w:hAnsi="Calibri" w:cs="Calibri"/>
                <w:sz w:val="20"/>
                <w:szCs w:val="20"/>
              </w:rPr>
              <w:t xml:space="preserve">, and </w:t>
            </w:r>
            <w:proofErr w:type="spellStart"/>
            <w:r w:rsidRPr="00624409">
              <w:rPr>
                <w:rFonts w:ascii="Calibri" w:hAnsi="Calibri" w:cs="Calibri"/>
                <w:sz w:val="20"/>
                <w:szCs w:val="20"/>
              </w:rPr>
              <w:t>Grid</w:t>
            </w:r>
            <w:proofErr w:type="spellEnd"/>
            <w:r w:rsidRPr="00624409">
              <w:rPr>
                <w:rFonts w:ascii="Calibri" w:hAnsi="Calibri" w:cs="Calibri"/>
                <w:sz w:val="20"/>
                <w:szCs w:val="20"/>
              </w:rPr>
              <w:t xml:space="preserve"> </w:t>
            </w:r>
          </w:p>
          <w:p w14:paraId="45586D84" w14:textId="5000CFE1" w:rsidR="00697EF0" w:rsidRPr="00697EF0" w:rsidRDefault="00F06944" w:rsidP="00697EF0">
            <w:pPr>
              <w:pStyle w:val="Default"/>
              <w:rPr>
                <w:b/>
                <w:bCs/>
                <w:sz w:val="22"/>
                <w:szCs w:val="22"/>
                <w:highlight w:val="yellow"/>
              </w:rPr>
            </w:pPr>
            <w:r w:rsidRPr="00F06944">
              <w:rPr>
                <w:b/>
                <w:bCs/>
                <w:sz w:val="20"/>
                <w:szCs w:val="20"/>
              </w:rPr>
              <w:t>(právo k </w:t>
            </w:r>
            <w:proofErr w:type="gramStart"/>
            <w:r w:rsidRPr="00F06944">
              <w:rPr>
                <w:b/>
                <w:bCs/>
                <w:sz w:val="20"/>
                <w:szCs w:val="20"/>
              </w:rPr>
              <w:t xml:space="preserve">užití </w:t>
            </w:r>
            <w:r w:rsidRPr="00F06944">
              <w:rPr>
                <w:sz w:val="20"/>
                <w:szCs w:val="20"/>
                <w:highlight w:val="yellow"/>
              </w:rPr>
              <w:t xml:space="preserve"> …</w:t>
            </w:r>
            <w:proofErr w:type="gramEnd"/>
            <w:r w:rsidRPr="00F06944">
              <w:rPr>
                <w:sz w:val="20"/>
                <w:szCs w:val="20"/>
                <w:highlight w:val="yellow"/>
              </w:rPr>
              <w:t xml:space="preserve"> termíny podpory od – do …</w:t>
            </w:r>
            <w:r w:rsidRPr="00F06944">
              <w:rPr>
                <w:b/>
                <w:bCs/>
                <w:sz w:val="20"/>
                <w:szCs w:val="20"/>
              </w:rPr>
              <w:t>)</w:t>
            </w:r>
          </w:p>
        </w:tc>
        <w:tc>
          <w:tcPr>
            <w:tcW w:w="2268" w:type="dxa"/>
            <w:vAlign w:val="center"/>
          </w:tcPr>
          <w:p w14:paraId="6C6E2EA7" w14:textId="77777777" w:rsidR="00697EF0" w:rsidRPr="00061E77" w:rsidRDefault="00697EF0" w:rsidP="00697EF0">
            <w:pPr>
              <w:spacing w:after="0" w:line="240" w:lineRule="auto"/>
              <w:jc w:val="center"/>
              <w:rPr>
                <w:rFonts w:cs="Arial"/>
                <w:sz w:val="20"/>
                <w:szCs w:val="20"/>
              </w:rPr>
            </w:pPr>
          </w:p>
        </w:tc>
        <w:tc>
          <w:tcPr>
            <w:tcW w:w="1276" w:type="dxa"/>
            <w:vAlign w:val="center"/>
          </w:tcPr>
          <w:p w14:paraId="5A00A45E" w14:textId="77777777" w:rsidR="00697EF0" w:rsidRPr="00061E77" w:rsidRDefault="00697EF0" w:rsidP="00697EF0">
            <w:pPr>
              <w:spacing w:line="240" w:lineRule="auto"/>
              <w:jc w:val="center"/>
              <w:rPr>
                <w:rFonts w:cs="Arial"/>
                <w:sz w:val="20"/>
                <w:szCs w:val="20"/>
              </w:rPr>
            </w:pPr>
          </w:p>
        </w:tc>
        <w:tc>
          <w:tcPr>
            <w:tcW w:w="2286" w:type="dxa"/>
            <w:tcBorders>
              <w:right w:val="single" w:sz="18" w:space="0" w:color="auto"/>
            </w:tcBorders>
            <w:vAlign w:val="center"/>
          </w:tcPr>
          <w:p w14:paraId="65AE92F9" w14:textId="77777777" w:rsidR="00697EF0" w:rsidRPr="00061E77" w:rsidRDefault="00697EF0" w:rsidP="00697EF0">
            <w:pPr>
              <w:spacing w:line="240" w:lineRule="auto"/>
              <w:jc w:val="center"/>
              <w:rPr>
                <w:rFonts w:cs="Arial"/>
                <w:sz w:val="20"/>
                <w:szCs w:val="20"/>
              </w:rPr>
            </w:pPr>
          </w:p>
        </w:tc>
      </w:tr>
      <w:tr w:rsidR="00697EF0" w:rsidRPr="00160E43" w14:paraId="3A2C4CBC" w14:textId="77777777" w:rsidTr="00E8627B">
        <w:trPr>
          <w:cantSplit/>
          <w:trHeight w:val="328"/>
        </w:trPr>
        <w:tc>
          <w:tcPr>
            <w:tcW w:w="3686" w:type="dxa"/>
            <w:tcBorders>
              <w:left w:val="single" w:sz="18" w:space="0" w:color="auto"/>
            </w:tcBorders>
          </w:tcPr>
          <w:p w14:paraId="66535DBD" w14:textId="77777777" w:rsidR="00697EF0" w:rsidRDefault="00697EF0" w:rsidP="00697EF0">
            <w:pPr>
              <w:rPr>
                <w:rFonts w:ascii="Calibri" w:hAnsi="Calibri" w:cs="Calibri"/>
                <w:sz w:val="20"/>
                <w:szCs w:val="20"/>
              </w:rPr>
            </w:pPr>
            <w:proofErr w:type="spellStart"/>
            <w:r w:rsidRPr="00697EF0">
              <w:rPr>
                <w:rFonts w:ascii="Calibri" w:hAnsi="Calibri" w:cs="Calibri"/>
                <w:b/>
                <w:bCs/>
                <w:sz w:val="20"/>
                <w:szCs w:val="20"/>
              </w:rPr>
              <w:t>Trinzic</w:t>
            </w:r>
            <w:proofErr w:type="spellEnd"/>
            <w:r w:rsidRPr="00697EF0">
              <w:rPr>
                <w:rFonts w:ascii="Calibri" w:hAnsi="Calibri" w:cs="Calibri"/>
                <w:b/>
                <w:bCs/>
                <w:sz w:val="20"/>
                <w:szCs w:val="20"/>
              </w:rPr>
              <w:t xml:space="preserve"> X6 1516 Software </w:t>
            </w:r>
            <w:proofErr w:type="spellStart"/>
            <w:r w:rsidRPr="00697EF0">
              <w:rPr>
                <w:rFonts w:ascii="Calibri" w:hAnsi="Calibri" w:cs="Calibri"/>
                <w:b/>
                <w:bCs/>
                <w:sz w:val="20"/>
                <w:szCs w:val="20"/>
              </w:rPr>
              <w:t>Bundle</w:t>
            </w:r>
            <w:proofErr w:type="spellEnd"/>
            <w:r w:rsidRPr="00697EF0">
              <w:rPr>
                <w:rFonts w:ascii="Calibri" w:hAnsi="Calibri" w:cs="Calibri"/>
                <w:b/>
                <w:bCs/>
                <w:sz w:val="20"/>
                <w:szCs w:val="20"/>
              </w:rPr>
              <w:t xml:space="preserve"> </w:t>
            </w:r>
            <w:proofErr w:type="spellStart"/>
            <w:r w:rsidRPr="00697EF0">
              <w:rPr>
                <w:rFonts w:ascii="Calibri" w:hAnsi="Calibri" w:cs="Calibri"/>
                <w:b/>
                <w:bCs/>
                <w:sz w:val="20"/>
                <w:szCs w:val="20"/>
              </w:rPr>
              <w:t>Subscription</w:t>
            </w:r>
            <w:proofErr w:type="spellEnd"/>
            <w:r w:rsidRPr="00624409">
              <w:rPr>
                <w:rFonts w:ascii="Calibri" w:hAnsi="Calibri" w:cs="Calibri"/>
                <w:sz w:val="20"/>
                <w:szCs w:val="20"/>
              </w:rPr>
              <w:t xml:space="preserve">, DDI, DNS </w:t>
            </w:r>
            <w:proofErr w:type="spellStart"/>
            <w:r w:rsidRPr="00624409">
              <w:rPr>
                <w:rFonts w:ascii="Calibri" w:hAnsi="Calibri" w:cs="Calibri"/>
                <w:sz w:val="20"/>
                <w:szCs w:val="20"/>
              </w:rPr>
              <w:t>Traffic</w:t>
            </w:r>
            <w:proofErr w:type="spellEnd"/>
            <w:r w:rsidRPr="00624409">
              <w:rPr>
                <w:rFonts w:ascii="Calibri" w:hAnsi="Calibri" w:cs="Calibri"/>
                <w:sz w:val="20"/>
                <w:szCs w:val="20"/>
              </w:rPr>
              <w:t xml:space="preserve"> </w:t>
            </w:r>
            <w:proofErr w:type="spellStart"/>
            <w:r w:rsidRPr="00624409">
              <w:rPr>
                <w:rFonts w:ascii="Calibri" w:hAnsi="Calibri" w:cs="Calibri"/>
                <w:sz w:val="20"/>
                <w:szCs w:val="20"/>
              </w:rPr>
              <w:t>Control</w:t>
            </w:r>
            <w:proofErr w:type="spellEnd"/>
            <w:r w:rsidRPr="00624409">
              <w:rPr>
                <w:rFonts w:ascii="Calibri" w:hAnsi="Calibri" w:cs="Calibri"/>
                <w:sz w:val="20"/>
                <w:szCs w:val="20"/>
              </w:rPr>
              <w:t xml:space="preserve">, DNS Firewall, Cloud </w:t>
            </w:r>
            <w:proofErr w:type="spellStart"/>
            <w:r w:rsidRPr="00624409">
              <w:rPr>
                <w:rFonts w:ascii="Calibri" w:hAnsi="Calibri" w:cs="Calibri"/>
                <w:sz w:val="20"/>
                <w:szCs w:val="20"/>
              </w:rPr>
              <w:t>Platform</w:t>
            </w:r>
            <w:proofErr w:type="spellEnd"/>
            <w:r w:rsidRPr="00624409">
              <w:rPr>
                <w:rFonts w:ascii="Calibri" w:hAnsi="Calibri" w:cs="Calibri"/>
                <w:sz w:val="20"/>
                <w:szCs w:val="20"/>
              </w:rPr>
              <w:t xml:space="preserve">, and </w:t>
            </w:r>
            <w:proofErr w:type="spellStart"/>
            <w:r w:rsidRPr="00624409">
              <w:rPr>
                <w:rFonts w:ascii="Calibri" w:hAnsi="Calibri" w:cs="Calibri"/>
                <w:sz w:val="20"/>
                <w:szCs w:val="20"/>
              </w:rPr>
              <w:t>Grid</w:t>
            </w:r>
            <w:proofErr w:type="spellEnd"/>
            <w:r w:rsidRPr="00624409">
              <w:rPr>
                <w:rFonts w:ascii="Calibri" w:hAnsi="Calibri" w:cs="Calibri"/>
                <w:sz w:val="20"/>
                <w:szCs w:val="20"/>
              </w:rPr>
              <w:t xml:space="preserve"> </w:t>
            </w:r>
          </w:p>
          <w:p w14:paraId="037B9F60" w14:textId="796B7EF6" w:rsidR="00697EF0" w:rsidRPr="00697EF0" w:rsidRDefault="00F06944" w:rsidP="00697EF0">
            <w:pPr>
              <w:pStyle w:val="Default"/>
              <w:rPr>
                <w:b/>
                <w:bCs/>
                <w:sz w:val="22"/>
                <w:szCs w:val="22"/>
                <w:highlight w:val="yellow"/>
              </w:rPr>
            </w:pPr>
            <w:r w:rsidRPr="00F06944">
              <w:rPr>
                <w:b/>
                <w:bCs/>
                <w:sz w:val="20"/>
                <w:szCs w:val="20"/>
              </w:rPr>
              <w:t>(právo k </w:t>
            </w:r>
            <w:proofErr w:type="gramStart"/>
            <w:r w:rsidRPr="00F06944">
              <w:rPr>
                <w:b/>
                <w:bCs/>
                <w:sz w:val="20"/>
                <w:szCs w:val="20"/>
              </w:rPr>
              <w:t xml:space="preserve">užití </w:t>
            </w:r>
            <w:r w:rsidRPr="00F06944">
              <w:rPr>
                <w:sz w:val="20"/>
                <w:szCs w:val="20"/>
                <w:highlight w:val="yellow"/>
              </w:rPr>
              <w:t xml:space="preserve"> …</w:t>
            </w:r>
            <w:proofErr w:type="gramEnd"/>
            <w:r w:rsidRPr="00F06944">
              <w:rPr>
                <w:sz w:val="20"/>
                <w:szCs w:val="20"/>
                <w:highlight w:val="yellow"/>
              </w:rPr>
              <w:t xml:space="preserve"> termíny podpory od – do …</w:t>
            </w:r>
            <w:r w:rsidRPr="00F06944">
              <w:rPr>
                <w:b/>
                <w:bCs/>
                <w:sz w:val="20"/>
                <w:szCs w:val="20"/>
              </w:rPr>
              <w:t>)</w:t>
            </w:r>
          </w:p>
        </w:tc>
        <w:tc>
          <w:tcPr>
            <w:tcW w:w="2268" w:type="dxa"/>
            <w:vAlign w:val="center"/>
          </w:tcPr>
          <w:p w14:paraId="389DC87E" w14:textId="77777777" w:rsidR="00697EF0" w:rsidRPr="00061E77" w:rsidRDefault="00697EF0" w:rsidP="00697EF0">
            <w:pPr>
              <w:spacing w:after="0" w:line="240" w:lineRule="auto"/>
              <w:jc w:val="center"/>
              <w:rPr>
                <w:rFonts w:cs="Arial"/>
                <w:sz w:val="20"/>
                <w:szCs w:val="20"/>
              </w:rPr>
            </w:pPr>
          </w:p>
        </w:tc>
        <w:tc>
          <w:tcPr>
            <w:tcW w:w="1276" w:type="dxa"/>
            <w:vAlign w:val="center"/>
          </w:tcPr>
          <w:p w14:paraId="18216078" w14:textId="77777777" w:rsidR="00697EF0" w:rsidRPr="00061E77" w:rsidRDefault="00697EF0" w:rsidP="00697EF0">
            <w:pPr>
              <w:spacing w:line="240" w:lineRule="auto"/>
              <w:jc w:val="center"/>
              <w:rPr>
                <w:rFonts w:cs="Arial"/>
                <w:sz w:val="20"/>
                <w:szCs w:val="20"/>
              </w:rPr>
            </w:pPr>
          </w:p>
        </w:tc>
        <w:tc>
          <w:tcPr>
            <w:tcW w:w="2286" w:type="dxa"/>
            <w:tcBorders>
              <w:right w:val="single" w:sz="18" w:space="0" w:color="auto"/>
            </w:tcBorders>
            <w:vAlign w:val="center"/>
          </w:tcPr>
          <w:p w14:paraId="537E9523" w14:textId="77777777" w:rsidR="00697EF0" w:rsidRPr="00061E77" w:rsidRDefault="00697EF0" w:rsidP="00697EF0">
            <w:pPr>
              <w:spacing w:line="240" w:lineRule="auto"/>
              <w:jc w:val="center"/>
              <w:rPr>
                <w:rFonts w:cs="Arial"/>
                <w:sz w:val="20"/>
                <w:szCs w:val="20"/>
              </w:rPr>
            </w:pPr>
          </w:p>
        </w:tc>
      </w:tr>
      <w:tr w:rsidR="00697EF0" w:rsidRPr="00160E43" w14:paraId="4BFEAF7C" w14:textId="77777777" w:rsidTr="00295DAE">
        <w:trPr>
          <w:cantSplit/>
          <w:trHeight w:val="328"/>
        </w:trPr>
        <w:tc>
          <w:tcPr>
            <w:tcW w:w="3686" w:type="dxa"/>
            <w:tcBorders>
              <w:left w:val="single" w:sz="18" w:space="0" w:color="auto"/>
            </w:tcBorders>
            <w:vAlign w:val="center"/>
          </w:tcPr>
          <w:p w14:paraId="573E5A26" w14:textId="77777777" w:rsidR="00697EF0" w:rsidRDefault="00697EF0" w:rsidP="00697EF0">
            <w:pPr>
              <w:pStyle w:val="Default"/>
              <w:rPr>
                <w:b/>
                <w:bCs/>
                <w:sz w:val="20"/>
                <w:szCs w:val="20"/>
              </w:rPr>
            </w:pPr>
            <w:r w:rsidRPr="00697EF0">
              <w:rPr>
                <w:b/>
                <w:bCs/>
                <w:sz w:val="20"/>
                <w:szCs w:val="20"/>
              </w:rPr>
              <w:t xml:space="preserve">Garance softwarové podpory  </w:t>
            </w:r>
          </w:p>
          <w:p w14:paraId="1FD50D71" w14:textId="5DB46E5E" w:rsidR="00697EF0" w:rsidRPr="00697EF0" w:rsidRDefault="00697EF0" w:rsidP="00697EF0">
            <w:pPr>
              <w:pStyle w:val="Default"/>
              <w:rPr>
                <w:sz w:val="22"/>
                <w:szCs w:val="22"/>
                <w:highlight w:val="yellow"/>
              </w:rPr>
            </w:pPr>
            <w:r w:rsidRPr="00697EF0">
              <w:rPr>
                <w:sz w:val="20"/>
                <w:szCs w:val="20"/>
              </w:rPr>
              <w:t xml:space="preserve">(dle Přílohy 2, bod a </w:t>
            </w:r>
            <w:proofErr w:type="gramStart"/>
            <w:r w:rsidRPr="00697EF0">
              <w:rPr>
                <w:sz w:val="20"/>
                <w:szCs w:val="20"/>
              </w:rPr>
              <w:t>1. )</w:t>
            </w:r>
            <w:proofErr w:type="gramEnd"/>
          </w:p>
        </w:tc>
        <w:tc>
          <w:tcPr>
            <w:tcW w:w="2268" w:type="dxa"/>
            <w:vAlign w:val="center"/>
          </w:tcPr>
          <w:p w14:paraId="4B716245" w14:textId="77777777" w:rsidR="00697EF0" w:rsidRPr="00061E77" w:rsidRDefault="00697EF0" w:rsidP="00697EF0">
            <w:pPr>
              <w:spacing w:after="0" w:line="240" w:lineRule="auto"/>
              <w:jc w:val="center"/>
              <w:rPr>
                <w:rFonts w:cs="Arial"/>
                <w:sz w:val="20"/>
                <w:szCs w:val="20"/>
              </w:rPr>
            </w:pPr>
          </w:p>
        </w:tc>
        <w:tc>
          <w:tcPr>
            <w:tcW w:w="1276" w:type="dxa"/>
            <w:vAlign w:val="center"/>
          </w:tcPr>
          <w:p w14:paraId="57D3D013" w14:textId="77777777" w:rsidR="00697EF0" w:rsidRPr="00061E77" w:rsidRDefault="00697EF0" w:rsidP="00697EF0">
            <w:pPr>
              <w:spacing w:line="240" w:lineRule="auto"/>
              <w:jc w:val="center"/>
              <w:rPr>
                <w:rFonts w:cs="Arial"/>
                <w:sz w:val="20"/>
                <w:szCs w:val="20"/>
              </w:rPr>
            </w:pPr>
          </w:p>
        </w:tc>
        <w:tc>
          <w:tcPr>
            <w:tcW w:w="2286" w:type="dxa"/>
            <w:tcBorders>
              <w:right w:val="single" w:sz="18" w:space="0" w:color="auto"/>
            </w:tcBorders>
            <w:vAlign w:val="center"/>
          </w:tcPr>
          <w:p w14:paraId="73E24F07" w14:textId="77777777" w:rsidR="00697EF0" w:rsidRPr="00061E77" w:rsidRDefault="00697EF0" w:rsidP="00697EF0">
            <w:pPr>
              <w:spacing w:line="240" w:lineRule="auto"/>
              <w:jc w:val="center"/>
              <w:rPr>
                <w:rFonts w:cs="Arial"/>
                <w:sz w:val="20"/>
                <w:szCs w:val="20"/>
              </w:rPr>
            </w:pPr>
          </w:p>
        </w:tc>
      </w:tr>
      <w:tr w:rsidR="00697EF0" w:rsidRPr="00160E43" w14:paraId="4E68B4DE" w14:textId="77777777" w:rsidTr="00295DAE">
        <w:trPr>
          <w:cantSplit/>
          <w:trHeight w:val="417"/>
        </w:trPr>
        <w:tc>
          <w:tcPr>
            <w:tcW w:w="3686" w:type="dxa"/>
            <w:tcBorders>
              <w:left w:val="single" w:sz="18" w:space="0" w:color="auto"/>
            </w:tcBorders>
            <w:vAlign w:val="center"/>
          </w:tcPr>
          <w:p w14:paraId="7017AD1C" w14:textId="77777777" w:rsidR="00697EF0" w:rsidRDefault="00697EF0" w:rsidP="00697EF0">
            <w:pPr>
              <w:pStyle w:val="Zhlav"/>
              <w:tabs>
                <w:tab w:val="clear" w:pos="4536"/>
                <w:tab w:val="clear" w:pos="9072"/>
              </w:tabs>
              <w:rPr>
                <w:b/>
                <w:bCs/>
                <w:sz w:val="20"/>
                <w:szCs w:val="20"/>
              </w:rPr>
            </w:pPr>
            <w:r w:rsidRPr="00697EF0">
              <w:rPr>
                <w:b/>
                <w:bCs/>
                <w:sz w:val="20"/>
                <w:szCs w:val="20"/>
              </w:rPr>
              <w:t>Ostatní garance</w:t>
            </w:r>
          </w:p>
          <w:p w14:paraId="049F1047" w14:textId="30362EC9" w:rsidR="00697EF0" w:rsidRPr="00697EF0" w:rsidRDefault="00697EF0" w:rsidP="00697EF0">
            <w:pPr>
              <w:pStyle w:val="Zhlav"/>
              <w:tabs>
                <w:tab w:val="clear" w:pos="4536"/>
                <w:tab w:val="clear" w:pos="9072"/>
              </w:tabs>
              <w:rPr>
                <w:rFonts w:cs="Arial"/>
                <w:b/>
                <w:bCs/>
                <w:sz w:val="20"/>
                <w:szCs w:val="20"/>
                <w:highlight w:val="yellow"/>
              </w:rPr>
            </w:pPr>
            <w:r w:rsidRPr="00697EF0">
              <w:rPr>
                <w:sz w:val="20"/>
                <w:szCs w:val="20"/>
              </w:rPr>
              <w:t xml:space="preserve">(dle Přílohy 2, bod a </w:t>
            </w:r>
            <w:proofErr w:type="gramStart"/>
            <w:r>
              <w:rPr>
                <w:sz w:val="20"/>
                <w:szCs w:val="20"/>
              </w:rPr>
              <w:t>2</w:t>
            </w:r>
            <w:r w:rsidRPr="00697EF0">
              <w:rPr>
                <w:sz w:val="20"/>
                <w:szCs w:val="20"/>
              </w:rPr>
              <w:t>. )</w:t>
            </w:r>
            <w:proofErr w:type="gramEnd"/>
          </w:p>
        </w:tc>
        <w:tc>
          <w:tcPr>
            <w:tcW w:w="2268" w:type="dxa"/>
            <w:vAlign w:val="center"/>
          </w:tcPr>
          <w:p w14:paraId="65401A4E" w14:textId="77777777" w:rsidR="00697EF0" w:rsidRPr="00061E77" w:rsidRDefault="00697EF0" w:rsidP="00697EF0">
            <w:pPr>
              <w:spacing w:line="240" w:lineRule="auto"/>
              <w:jc w:val="center"/>
              <w:rPr>
                <w:rFonts w:cs="Arial"/>
                <w:sz w:val="20"/>
                <w:szCs w:val="20"/>
              </w:rPr>
            </w:pPr>
          </w:p>
        </w:tc>
        <w:tc>
          <w:tcPr>
            <w:tcW w:w="1276" w:type="dxa"/>
            <w:vAlign w:val="center"/>
          </w:tcPr>
          <w:p w14:paraId="673E0A1C" w14:textId="77777777" w:rsidR="00697EF0" w:rsidRPr="00061E77" w:rsidRDefault="00697EF0" w:rsidP="00697EF0">
            <w:pPr>
              <w:spacing w:line="240" w:lineRule="auto"/>
              <w:jc w:val="center"/>
              <w:rPr>
                <w:rFonts w:cs="Arial"/>
                <w:sz w:val="20"/>
                <w:szCs w:val="20"/>
              </w:rPr>
            </w:pPr>
          </w:p>
        </w:tc>
        <w:tc>
          <w:tcPr>
            <w:tcW w:w="2286" w:type="dxa"/>
            <w:tcBorders>
              <w:right w:val="single" w:sz="18" w:space="0" w:color="auto"/>
            </w:tcBorders>
            <w:vAlign w:val="center"/>
          </w:tcPr>
          <w:p w14:paraId="5216C3F7" w14:textId="77777777" w:rsidR="00697EF0" w:rsidRPr="00061E77" w:rsidRDefault="00697EF0" w:rsidP="00697EF0">
            <w:pPr>
              <w:spacing w:line="240" w:lineRule="auto"/>
              <w:jc w:val="center"/>
              <w:rPr>
                <w:rFonts w:cs="Arial"/>
                <w:sz w:val="20"/>
                <w:szCs w:val="20"/>
              </w:rPr>
            </w:pPr>
          </w:p>
        </w:tc>
      </w:tr>
      <w:tr w:rsidR="00697EF0" w:rsidRPr="00160E43" w14:paraId="47BB63CB" w14:textId="77777777" w:rsidTr="00295DAE">
        <w:trPr>
          <w:cantSplit/>
          <w:trHeight w:val="417"/>
        </w:trPr>
        <w:tc>
          <w:tcPr>
            <w:tcW w:w="3686" w:type="dxa"/>
            <w:tcBorders>
              <w:left w:val="single" w:sz="18" w:space="0" w:color="auto"/>
            </w:tcBorders>
            <w:vAlign w:val="center"/>
          </w:tcPr>
          <w:p w14:paraId="06E641ED" w14:textId="77777777" w:rsidR="00697EF0" w:rsidRPr="00697EF0" w:rsidRDefault="00697EF0" w:rsidP="00697EF0">
            <w:pPr>
              <w:pStyle w:val="Zhlav"/>
              <w:tabs>
                <w:tab w:val="clear" w:pos="4536"/>
                <w:tab w:val="clear" w:pos="9072"/>
              </w:tabs>
              <w:rPr>
                <w:rFonts w:cs="Arial"/>
                <w:b/>
                <w:bCs/>
                <w:sz w:val="20"/>
                <w:szCs w:val="20"/>
              </w:rPr>
            </w:pPr>
            <w:r w:rsidRPr="00697EF0">
              <w:rPr>
                <w:rFonts w:cs="Arial"/>
                <w:b/>
                <w:bCs/>
                <w:sz w:val="20"/>
                <w:szCs w:val="20"/>
              </w:rPr>
              <w:t>Profylaxe</w:t>
            </w:r>
          </w:p>
          <w:p w14:paraId="21EF9632" w14:textId="7AAB6FA9" w:rsidR="00697EF0" w:rsidRPr="00697EF0" w:rsidRDefault="00697EF0" w:rsidP="00697EF0">
            <w:pPr>
              <w:pStyle w:val="Zhlav"/>
              <w:tabs>
                <w:tab w:val="clear" w:pos="4536"/>
                <w:tab w:val="clear" w:pos="9072"/>
              </w:tabs>
              <w:rPr>
                <w:rFonts w:cs="Arial"/>
                <w:b/>
                <w:bCs/>
                <w:sz w:val="20"/>
                <w:szCs w:val="20"/>
              </w:rPr>
            </w:pPr>
            <w:r w:rsidRPr="00697EF0">
              <w:rPr>
                <w:sz w:val="20"/>
                <w:szCs w:val="20"/>
              </w:rPr>
              <w:t xml:space="preserve">(dle Přílohy 2, bod a </w:t>
            </w:r>
            <w:proofErr w:type="gramStart"/>
            <w:r w:rsidRPr="00697EF0">
              <w:rPr>
                <w:sz w:val="20"/>
                <w:szCs w:val="20"/>
              </w:rPr>
              <w:t>3. )</w:t>
            </w:r>
            <w:proofErr w:type="gramEnd"/>
          </w:p>
        </w:tc>
        <w:tc>
          <w:tcPr>
            <w:tcW w:w="2268" w:type="dxa"/>
            <w:vAlign w:val="center"/>
          </w:tcPr>
          <w:p w14:paraId="7F61C511" w14:textId="77777777" w:rsidR="00697EF0" w:rsidRPr="00061E77" w:rsidRDefault="00697EF0" w:rsidP="00697EF0">
            <w:pPr>
              <w:spacing w:after="0" w:line="240" w:lineRule="auto"/>
              <w:jc w:val="center"/>
              <w:rPr>
                <w:rFonts w:cs="Arial"/>
                <w:sz w:val="20"/>
                <w:szCs w:val="20"/>
              </w:rPr>
            </w:pPr>
          </w:p>
        </w:tc>
        <w:tc>
          <w:tcPr>
            <w:tcW w:w="1276" w:type="dxa"/>
            <w:vAlign w:val="center"/>
          </w:tcPr>
          <w:p w14:paraId="64D21343" w14:textId="77777777" w:rsidR="00697EF0" w:rsidRPr="00061E77" w:rsidRDefault="00697EF0" w:rsidP="00697EF0">
            <w:pPr>
              <w:spacing w:line="240" w:lineRule="auto"/>
              <w:jc w:val="center"/>
              <w:rPr>
                <w:rFonts w:cs="Arial"/>
                <w:sz w:val="20"/>
                <w:szCs w:val="20"/>
              </w:rPr>
            </w:pPr>
          </w:p>
        </w:tc>
        <w:tc>
          <w:tcPr>
            <w:tcW w:w="2286" w:type="dxa"/>
            <w:tcBorders>
              <w:right w:val="single" w:sz="18" w:space="0" w:color="auto"/>
            </w:tcBorders>
            <w:vAlign w:val="center"/>
          </w:tcPr>
          <w:p w14:paraId="6A39D55E" w14:textId="77777777" w:rsidR="00697EF0" w:rsidRPr="00061E77" w:rsidRDefault="00697EF0" w:rsidP="00697EF0">
            <w:pPr>
              <w:spacing w:line="240" w:lineRule="auto"/>
              <w:jc w:val="center"/>
              <w:rPr>
                <w:rFonts w:cs="Arial"/>
                <w:sz w:val="20"/>
                <w:szCs w:val="20"/>
              </w:rPr>
            </w:pPr>
          </w:p>
        </w:tc>
      </w:tr>
      <w:tr w:rsidR="00697EF0" w:rsidRPr="00160E43" w14:paraId="1A7C34B1" w14:textId="77777777" w:rsidTr="00295DAE">
        <w:trPr>
          <w:cantSplit/>
          <w:trHeight w:val="417"/>
        </w:trPr>
        <w:tc>
          <w:tcPr>
            <w:tcW w:w="3686" w:type="dxa"/>
            <w:tcBorders>
              <w:left w:val="single" w:sz="18" w:space="0" w:color="auto"/>
            </w:tcBorders>
            <w:vAlign w:val="center"/>
          </w:tcPr>
          <w:p w14:paraId="5CB258F3" w14:textId="77777777" w:rsidR="00697EF0" w:rsidRPr="00697EF0" w:rsidRDefault="00697EF0" w:rsidP="00697EF0">
            <w:pPr>
              <w:pStyle w:val="Zhlav"/>
              <w:tabs>
                <w:tab w:val="clear" w:pos="4536"/>
                <w:tab w:val="clear" w:pos="9072"/>
              </w:tabs>
              <w:rPr>
                <w:rFonts w:cs="Arial"/>
                <w:b/>
                <w:bCs/>
                <w:sz w:val="20"/>
                <w:szCs w:val="20"/>
              </w:rPr>
            </w:pPr>
            <w:r w:rsidRPr="00697EF0">
              <w:rPr>
                <w:rFonts w:cs="Arial"/>
                <w:b/>
                <w:bCs/>
                <w:sz w:val="20"/>
                <w:szCs w:val="20"/>
              </w:rPr>
              <w:t>Konzultační služby</w:t>
            </w:r>
          </w:p>
          <w:p w14:paraId="7AF04B1E" w14:textId="46BEF58A" w:rsidR="00697EF0" w:rsidRPr="00697EF0" w:rsidRDefault="00697EF0" w:rsidP="00697EF0">
            <w:pPr>
              <w:pStyle w:val="Zhlav"/>
              <w:tabs>
                <w:tab w:val="clear" w:pos="4536"/>
                <w:tab w:val="clear" w:pos="9072"/>
              </w:tabs>
              <w:rPr>
                <w:rFonts w:cs="Arial"/>
                <w:b/>
                <w:bCs/>
                <w:sz w:val="20"/>
                <w:szCs w:val="20"/>
              </w:rPr>
            </w:pPr>
            <w:r w:rsidRPr="00697EF0">
              <w:rPr>
                <w:sz w:val="20"/>
                <w:szCs w:val="20"/>
              </w:rPr>
              <w:t xml:space="preserve">(dle Přílohy 2, bod a </w:t>
            </w:r>
            <w:proofErr w:type="gramStart"/>
            <w:r w:rsidRPr="00697EF0">
              <w:rPr>
                <w:sz w:val="20"/>
                <w:szCs w:val="20"/>
              </w:rPr>
              <w:t>4. )</w:t>
            </w:r>
            <w:proofErr w:type="gramEnd"/>
          </w:p>
        </w:tc>
        <w:tc>
          <w:tcPr>
            <w:tcW w:w="2268" w:type="dxa"/>
            <w:vAlign w:val="center"/>
          </w:tcPr>
          <w:p w14:paraId="6F7EBF12" w14:textId="77777777" w:rsidR="00697EF0" w:rsidRPr="00061E77" w:rsidRDefault="00697EF0" w:rsidP="00697EF0">
            <w:pPr>
              <w:spacing w:line="240" w:lineRule="auto"/>
              <w:jc w:val="center"/>
              <w:rPr>
                <w:rFonts w:cs="Arial"/>
                <w:sz w:val="20"/>
                <w:szCs w:val="20"/>
              </w:rPr>
            </w:pPr>
          </w:p>
        </w:tc>
        <w:tc>
          <w:tcPr>
            <w:tcW w:w="1276" w:type="dxa"/>
            <w:vAlign w:val="center"/>
          </w:tcPr>
          <w:p w14:paraId="6C751B6F" w14:textId="77777777" w:rsidR="00697EF0" w:rsidRPr="00061E77" w:rsidRDefault="00697EF0" w:rsidP="00697EF0">
            <w:pPr>
              <w:spacing w:line="240" w:lineRule="auto"/>
              <w:jc w:val="center"/>
              <w:rPr>
                <w:rFonts w:cs="Arial"/>
                <w:sz w:val="20"/>
                <w:szCs w:val="20"/>
              </w:rPr>
            </w:pPr>
          </w:p>
        </w:tc>
        <w:tc>
          <w:tcPr>
            <w:tcW w:w="2286" w:type="dxa"/>
            <w:tcBorders>
              <w:right w:val="single" w:sz="18" w:space="0" w:color="auto"/>
            </w:tcBorders>
            <w:vAlign w:val="center"/>
          </w:tcPr>
          <w:p w14:paraId="63AA61F1" w14:textId="77777777" w:rsidR="00697EF0" w:rsidRPr="00061E77" w:rsidRDefault="00697EF0" w:rsidP="00697EF0">
            <w:pPr>
              <w:spacing w:line="240" w:lineRule="auto"/>
              <w:jc w:val="center"/>
              <w:rPr>
                <w:rFonts w:cs="Arial"/>
                <w:sz w:val="20"/>
                <w:szCs w:val="20"/>
              </w:rPr>
            </w:pPr>
          </w:p>
        </w:tc>
      </w:tr>
      <w:tr w:rsidR="00697EF0" w:rsidRPr="002D361C" w14:paraId="3A62F136" w14:textId="77777777" w:rsidTr="00295DAE">
        <w:trPr>
          <w:cantSplit/>
          <w:trHeight w:val="417"/>
        </w:trPr>
        <w:tc>
          <w:tcPr>
            <w:tcW w:w="3686" w:type="dxa"/>
            <w:tcBorders>
              <w:left w:val="single" w:sz="18" w:space="0" w:color="auto"/>
              <w:bottom w:val="single" w:sz="18" w:space="0" w:color="auto"/>
            </w:tcBorders>
            <w:vAlign w:val="center"/>
          </w:tcPr>
          <w:p w14:paraId="29FE317C" w14:textId="05FE37C1" w:rsidR="00697EF0" w:rsidRPr="00697EF0" w:rsidRDefault="00697EF0" w:rsidP="00697EF0">
            <w:pPr>
              <w:pStyle w:val="Zhlav"/>
              <w:tabs>
                <w:tab w:val="clear" w:pos="4536"/>
                <w:tab w:val="clear" w:pos="9072"/>
              </w:tabs>
              <w:rPr>
                <w:rFonts w:cs="Arial"/>
                <w:b/>
                <w:bCs/>
                <w:sz w:val="20"/>
                <w:szCs w:val="20"/>
                <w:highlight w:val="yellow"/>
              </w:rPr>
            </w:pPr>
            <w:r w:rsidRPr="00697EF0">
              <w:rPr>
                <w:rFonts w:cs="Arial"/>
                <w:b/>
                <w:bCs/>
                <w:sz w:val="20"/>
                <w:szCs w:val="20"/>
                <w:highlight w:val="yellow"/>
              </w:rPr>
              <w:t>……</w:t>
            </w:r>
          </w:p>
        </w:tc>
        <w:tc>
          <w:tcPr>
            <w:tcW w:w="2268" w:type="dxa"/>
            <w:tcBorders>
              <w:bottom w:val="single" w:sz="18" w:space="0" w:color="auto"/>
            </w:tcBorders>
            <w:vAlign w:val="center"/>
          </w:tcPr>
          <w:p w14:paraId="17BD2AF4" w14:textId="77777777" w:rsidR="00697EF0" w:rsidRPr="00061E77" w:rsidRDefault="00697EF0" w:rsidP="00697EF0">
            <w:pPr>
              <w:spacing w:line="240" w:lineRule="auto"/>
              <w:jc w:val="center"/>
              <w:rPr>
                <w:rFonts w:cs="Arial"/>
                <w:sz w:val="20"/>
                <w:szCs w:val="20"/>
              </w:rPr>
            </w:pPr>
          </w:p>
        </w:tc>
        <w:tc>
          <w:tcPr>
            <w:tcW w:w="1276" w:type="dxa"/>
            <w:tcBorders>
              <w:bottom w:val="single" w:sz="18" w:space="0" w:color="auto"/>
            </w:tcBorders>
            <w:vAlign w:val="center"/>
          </w:tcPr>
          <w:p w14:paraId="4F25A25D" w14:textId="77777777" w:rsidR="00697EF0" w:rsidRPr="00061E77" w:rsidRDefault="00697EF0" w:rsidP="00697EF0">
            <w:pPr>
              <w:spacing w:line="240" w:lineRule="auto"/>
              <w:jc w:val="center"/>
              <w:rPr>
                <w:rFonts w:cs="Arial"/>
                <w:sz w:val="20"/>
                <w:szCs w:val="20"/>
              </w:rPr>
            </w:pPr>
          </w:p>
        </w:tc>
        <w:tc>
          <w:tcPr>
            <w:tcW w:w="2286" w:type="dxa"/>
            <w:tcBorders>
              <w:bottom w:val="single" w:sz="18" w:space="0" w:color="auto"/>
              <w:right w:val="single" w:sz="18" w:space="0" w:color="auto"/>
            </w:tcBorders>
            <w:vAlign w:val="center"/>
          </w:tcPr>
          <w:p w14:paraId="71D2ADD0" w14:textId="77777777" w:rsidR="00697EF0" w:rsidRPr="00061E77" w:rsidRDefault="00697EF0" w:rsidP="00697EF0">
            <w:pPr>
              <w:spacing w:line="240" w:lineRule="auto"/>
              <w:jc w:val="center"/>
              <w:rPr>
                <w:rFonts w:cs="Arial"/>
                <w:sz w:val="20"/>
                <w:szCs w:val="20"/>
              </w:rPr>
            </w:pPr>
          </w:p>
        </w:tc>
      </w:tr>
      <w:tr w:rsidR="00697EF0" w:rsidRPr="002D361C" w14:paraId="627692E7" w14:textId="77777777" w:rsidTr="00295DAE">
        <w:trPr>
          <w:cantSplit/>
          <w:trHeight w:val="417"/>
        </w:trPr>
        <w:tc>
          <w:tcPr>
            <w:tcW w:w="3686" w:type="dxa"/>
            <w:tcBorders>
              <w:left w:val="single" w:sz="18" w:space="0" w:color="auto"/>
              <w:bottom w:val="single" w:sz="18" w:space="0" w:color="auto"/>
            </w:tcBorders>
            <w:vAlign w:val="center"/>
          </w:tcPr>
          <w:p w14:paraId="00CC66C8" w14:textId="77777777" w:rsidR="00697EF0" w:rsidRPr="00FC68FC" w:rsidRDefault="00697EF0" w:rsidP="00697EF0">
            <w:pPr>
              <w:pStyle w:val="Zhlav"/>
              <w:tabs>
                <w:tab w:val="clear" w:pos="4536"/>
                <w:tab w:val="clear" w:pos="9072"/>
              </w:tabs>
              <w:rPr>
                <w:rFonts w:cs="Arial"/>
              </w:rPr>
            </w:pPr>
            <w:r w:rsidRPr="00FC68FC">
              <w:rPr>
                <w:rFonts w:cs="Arial"/>
              </w:rPr>
              <w:t>Celkem za měsíc</w:t>
            </w:r>
          </w:p>
        </w:tc>
        <w:tc>
          <w:tcPr>
            <w:tcW w:w="2268" w:type="dxa"/>
            <w:tcBorders>
              <w:bottom w:val="single" w:sz="18" w:space="0" w:color="auto"/>
            </w:tcBorders>
            <w:vAlign w:val="center"/>
          </w:tcPr>
          <w:p w14:paraId="3C8FC90B" w14:textId="3AFB0AE7" w:rsidR="00697EF0" w:rsidRPr="00FC68FC" w:rsidRDefault="00697EF0" w:rsidP="00697EF0">
            <w:pPr>
              <w:spacing w:after="0" w:line="240" w:lineRule="auto"/>
              <w:jc w:val="center"/>
              <w:rPr>
                <w:rFonts w:cs="Arial"/>
              </w:rPr>
            </w:pPr>
          </w:p>
        </w:tc>
        <w:tc>
          <w:tcPr>
            <w:tcW w:w="1276" w:type="dxa"/>
            <w:tcBorders>
              <w:bottom w:val="single" w:sz="18" w:space="0" w:color="auto"/>
            </w:tcBorders>
            <w:vAlign w:val="center"/>
          </w:tcPr>
          <w:p w14:paraId="73208249" w14:textId="79F15948" w:rsidR="00697EF0" w:rsidRPr="00FC68FC" w:rsidRDefault="00697EF0" w:rsidP="00697EF0">
            <w:pPr>
              <w:spacing w:after="0" w:line="240" w:lineRule="auto"/>
              <w:jc w:val="center"/>
              <w:rPr>
                <w:rFonts w:cs="Arial"/>
              </w:rPr>
            </w:pPr>
          </w:p>
        </w:tc>
        <w:tc>
          <w:tcPr>
            <w:tcW w:w="2286" w:type="dxa"/>
            <w:tcBorders>
              <w:bottom w:val="single" w:sz="18" w:space="0" w:color="auto"/>
              <w:right w:val="single" w:sz="18" w:space="0" w:color="auto"/>
            </w:tcBorders>
            <w:vAlign w:val="center"/>
          </w:tcPr>
          <w:p w14:paraId="41332747" w14:textId="05070903" w:rsidR="00697EF0" w:rsidRPr="00FC68FC" w:rsidRDefault="00697EF0" w:rsidP="00697EF0">
            <w:pPr>
              <w:spacing w:after="0" w:line="240" w:lineRule="auto"/>
              <w:jc w:val="center"/>
              <w:rPr>
                <w:rFonts w:cs="Arial"/>
              </w:rPr>
            </w:pPr>
          </w:p>
        </w:tc>
      </w:tr>
      <w:tr w:rsidR="00697EF0" w:rsidRPr="002D361C" w14:paraId="5397AA01" w14:textId="77777777" w:rsidTr="00295DAE">
        <w:trPr>
          <w:cantSplit/>
          <w:trHeight w:val="405"/>
        </w:trPr>
        <w:tc>
          <w:tcPr>
            <w:tcW w:w="3686" w:type="dxa"/>
            <w:tcBorders>
              <w:top w:val="single" w:sz="18" w:space="0" w:color="auto"/>
              <w:left w:val="single" w:sz="18" w:space="0" w:color="auto"/>
              <w:bottom w:val="single" w:sz="18" w:space="0" w:color="auto"/>
            </w:tcBorders>
            <w:shd w:val="clear" w:color="auto" w:fill="D9D9D9" w:themeFill="background1" w:themeFillShade="D9"/>
            <w:vAlign w:val="center"/>
          </w:tcPr>
          <w:p w14:paraId="79EE8606" w14:textId="77777777" w:rsidR="00697EF0" w:rsidRPr="00FC68FC" w:rsidRDefault="00697EF0" w:rsidP="00697EF0">
            <w:pPr>
              <w:pStyle w:val="Zhlav"/>
              <w:tabs>
                <w:tab w:val="clear" w:pos="4536"/>
                <w:tab w:val="clear" w:pos="9072"/>
              </w:tabs>
              <w:rPr>
                <w:rFonts w:ascii="Arial" w:hAnsi="Arial" w:cs="Arial"/>
                <w:b/>
              </w:rPr>
            </w:pPr>
            <w:r w:rsidRPr="00FC68FC">
              <w:rPr>
                <w:rFonts w:ascii="Arial" w:hAnsi="Arial" w:cs="Arial"/>
                <w:b/>
              </w:rPr>
              <w:t>CELKEM za rok</w:t>
            </w:r>
          </w:p>
        </w:tc>
        <w:tc>
          <w:tcPr>
            <w:tcW w:w="2268" w:type="dxa"/>
            <w:tcBorders>
              <w:top w:val="single" w:sz="18" w:space="0" w:color="auto"/>
              <w:bottom w:val="single" w:sz="18" w:space="0" w:color="auto"/>
            </w:tcBorders>
            <w:shd w:val="clear" w:color="auto" w:fill="D9D9D9" w:themeFill="background1" w:themeFillShade="D9"/>
            <w:vAlign w:val="center"/>
          </w:tcPr>
          <w:p w14:paraId="4E9899C7" w14:textId="2E9404D3" w:rsidR="00697EF0" w:rsidRPr="00FC68FC" w:rsidRDefault="00697EF0" w:rsidP="00697EF0">
            <w:pPr>
              <w:spacing w:after="0"/>
              <w:jc w:val="center"/>
              <w:rPr>
                <w:rFonts w:ascii="Arial" w:hAnsi="Arial" w:cs="Arial"/>
              </w:rPr>
            </w:pPr>
          </w:p>
        </w:tc>
        <w:tc>
          <w:tcPr>
            <w:tcW w:w="1276" w:type="dxa"/>
            <w:tcBorders>
              <w:top w:val="single" w:sz="18" w:space="0" w:color="auto"/>
              <w:bottom w:val="single" w:sz="18" w:space="0" w:color="auto"/>
            </w:tcBorders>
            <w:shd w:val="clear" w:color="auto" w:fill="D9D9D9" w:themeFill="background1" w:themeFillShade="D9"/>
            <w:vAlign w:val="center"/>
          </w:tcPr>
          <w:p w14:paraId="4F503C09" w14:textId="23B9EBB3" w:rsidR="00697EF0" w:rsidRPr="00FC68FC" w:rsidRDefault="00697EF0" w:rsidP="00697EF0">
            <w:pPr>
              <w:spacing w:after="0"/>
              <w:jc w:val="center"/>
              <w:rPr>
                <w:rFonts w:ascii="Arial" w:hAnsi="Arial" w:cs="Arial"/>
              </w:rPr>
            </w:pPr>
          </w:p>
        </w:tc>
        <w:tc>
          <w:tcPr>
            <w:tcW w:w="2286" w:type="dxa"/>
            <w:tcBorders>
              <w:top w:val="single" w:sz="18" w:space="0" w:color="auto"/>
              <w:bottom w:val="single" w:sz="18" w:space="0" w:color="auto"/>
              <w:right w:val="single" w:sz="18" w:space="0" w:color="auto"/>
            </w:tcBorders>
            <w:shd w:val="clear" w:color="auto" w:fill="D9D9D9" w:themeFill="background1" w:themeFillShade="D9"/>
            <w:vAlign w:val="center"/>
          </w:tcPr>
          <w:p w14:paraId="541C0FD1" w14:textId="4BDE218D" w:rsidR="00697EF0" w:rsidRPr="00FC68FC" w:rsidDel="002A1DFE" w:rsidRDefault="00697EF0" w:rsidP="00697EF0">
            <w:pPr>
              <w:spacing w:after="0"/>
              <w:jc w:val="center"/>
              <w:rPr>
                <w:rFonts w:ascii="Arial" w:hAnsi="Arial" w:cs="Arial"/>
                <w:b/>
              </w:rPr>
            </w:pPr>
          </w:p>
        </w:tc>
      </w:tr>
    </w:tbl>
    <w:p w14:paraId="7C61C379" w14:textId="77777777" w:rsidR="007B5555" w:rsidRPr="002D361C" w:rsidRDefault="007B5555" w:rsidP="007B5555">
      <w:pPr>
        <w:rPr>
          <w:rFonts w:ascii="Arial" w:hAnsi="Arial" w:cs="Arial"/>
          <w:bCs/>
          <w:sz w:val="20"/>
          <w:szCs w:val="20"/>
          <w:highlight w:val="yellow"/>
        </w:rPr>
      </w:pPr>
    </w:p>
    <w:bookmarkEnd w:id="87"/>
    <w:p w14:paraId="3308EE4A" w14:textId="77777777" w:rsidR="00633A78" w:rsidRDefault="00633A78" w:rsidP="00633A78">
      <w:pPr>
        <w:spacing w:after="0"/>
        <w:rPr>
          <w:rFonts w:cs="Arial"/>
        </w:rPr>
      </w:pPr>
    </w:p>
    <w:p w14:paraId="44057570" w14:textId="77777777" w:rsidR="00697EF0" w:rsidRDefault="00697EF0">
      <w:pPr>
        <w:rPr>
          <w:rFonts w:eastAsiaTheme="majorEastAsia" w:cstheme="majorBidi"/>
          <w:b/>
          <w:bCs/>
          <w:sz w:val="28"/>
          <w:lang w:eastAsia="en-US"/>
        </w:rPr>
      </w:pPr>
      <w:bookmarkStart w:id="88" w:name="_Hlk508004198"/>
      <w:r>
        <w:br w:type="page"/>
      </w:r>
    </w:p>
    <w:p w14:paraId="45AFC269" w14:textId="26DE94F6"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4</w:t>
      </w:r>
    </w:p>
    <w:p w14:paraId="0F58C376" w14:textId="063BF842"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36D7E951" w14:textId="077C3F04" w:rsidR="007A0C5D" w:rsidRPr="007A0C5D" w:rsidRDefault="007A0C5D" w:rsidP="007A0C5D">
      <w:pPr>
        <w:spacing w:after="60" w:line="240" w:lineRule="auto"/>
        <w:jc w:val="both"/>
        <w:rPr>
          <w:b/>
        </w:rPr>
      </w:pPr>
      <w:bookmarkStart w:id="89" w:name="_Hlk508002538"/>
      <w:r w:rsidRPr="007A0C5D">
        <w:rPr>
          <w:b/>
        </w:rPr>
        <w:t>Při zjištění neplnění závazků dle této Smlouvy je Objednatel oprávněn nárokovat u Poskytovatele smluvní pokutu, sankci. Smluvní sankce platí pro každý jeden případ porušení sjednaných SLA závazků.</w:t>
      </w:r>
    </w:p>
    <w:p w14:paraId="0954D6C6" w14:textId="65BFD995" w:rsidR="00956CC3" w:rsidRDefault="007A0C5D" w:rsidP="007A0C5D">
      <w:pPr>
        <w:spacing w:after="240" w:line="240" w:lineRule="auto"/>
        <w:jc w:val="both"/>
      </w:pPr>
      <w:r>
        <w:t xml:space="preserve">Výše smluvní pokuty, sankce, je stanovena </w:t>
      </w:r>
      <w:r w:rsidR="000C77CD">
        <w:t>následovně</w:t>
      </w:r>
      <w:r w:rsidR="00956CC3">
        <w:t>:</w:t>
      </w:r>
    </w:p>
    <w:p w14:paraId="66DD1A0F" w14:textId="77777777" w:rsidR="00762429" w:rsidRPr="008E024C" w:rsidRDefault="00762429" w:rsidP="00762429">
      <w:pPr>
        <w:pStyle w:val="Odstavecseseznamem"/>
        <w:spacing w:before="0" w:after="120" w:line="259" w:lineRule="auto"/>
        <w:ind w:left="360"/>
        <w:rPr>
          <w:rFonts w:cs="Arial"/>
          <w:sz w:val="22"/>
        </w:rPr>
      </w:pPr>
    </w:p>
    <w:p w14:paraId="43D23481" w14:textId="15F1673F" w:rsidR="002A2607" w:rsidRPr="00956726" w:rsidRDefault="00E81EA6" w:rsidP="007B5555">
      <w:pPr>
        <w:pStyle w:val="Odstavecseseznamem"/>
        <w:numPr>
          <w:ilvl w:val="0"/>
          <w:numId w:val="39"/>
        </w:numPr>
        <w:spacing w:before="0" w:after="120" w:line="259" w:lineRule="auto"/>
        <w:rPr>
          <w:rFonts w:cs="Arial"/>
          <w:sz w:val="22"/>
        </w:rPr>
      </w:pPr>
      <w:bookmarkStart w:id="90" w:name="_Hlk508004494"/>
      <w:bookmarkStart w:id="91" w:name="_Hlk514658847"/>
      <w:r w:rsidRPr="00956726">
        <w:rPr>
          <w:b/>
        </w:rPr>
        <w:t xml:space="preserve">Sankční ujednání k SLA </w:t>
      </w:r>
      <w:bookmarkEnd w:id="90"/>
      <w:r w:rsidR="008921F0" w:rsidRPr="00956726">
        <w:rPr>
          <w:b/>
        </w:rPr>
        <w:t>1</w:t>
      </w:r>
      <w:r w:rsidR="008921F0" w:rsidRPr="00956726">
        <w:t xml:space="preserve"> – Objednatel</w:t>
      </w:r>
      <w:r w:rsidR="00403F0B" w:rsidRPr="00956726">
        <w:t xml:space="preserve"> je </w:t>
      </w:r>
      <w:r w:rsidR="002A2607" w:rsidRPr="00956726">
        <w:t xml:space="preserve">oprávněn nárokovat u Poskytovatele smluvní pokutu za neplnění závazků </w:t>
      </w:r>
      <w:r w:rsidR="002A2607" w:rsidRPr="00956726">
        <w:rPr>
          <w:rFonts w:cs="Arial"/>
          <w:sz w:val="22"/>
        </w:rPr>
        <w:t xml:space="preserve">typu </w:t>
      </w:r>
      <w:r w:rsidR="002A2607" w:rsidRPr="00956726">
        <w:rPr>
          <w:rFonts w:cs="Arial"/>
          <w:b/>
          <w:sz w:val="22"/>
        </w:rPr>
        <w:t>servisní zásah</w:t>
      </w:r>
      <w:r w:rsidR="002A2607" w:rsidRPr="00956726">
        <w:rPr>
          <w:rFonts w:cs="Arial"/>
          <w:sz w:val="22"/>
        </w:rPr>
        <w:t xml:space="preserve"> dle </w:t>
      </w:r>
      <w:r w:rsidR="000C77CD" w:rsidRPr="00956726">
        <w:rPr>
          <w:rFonts w:cs="Arial"/>
          <w:sz w:val="22"/>
        </w:rPr>
        <w:t xml:space="preserve">Přílohy 2, </w:t>
      </w:r>
      <w:r w:rsidR="002B0D83" w:rsidRPr="00956726">
        <w:rPr>
          <w:rFonts w:cs="Arial"/>
          <w:sz w:val="22"/>
        </w:rPr>
        <w:t>část</w:t>
      </w:r>
      <w:r w:rsidR="000C77CD" w:rsidRPr="00956726">
        <w:rPr>
          <w:rFonts w:cs="Arial"/>
          <w:sz w:val="22"/>
        </w:rPr>
        <w:t xml:space="preserve"> </w:t>
      </w:r>
      <w:r w:rsidR="004D351D">
        <w:rPr>
          <w:rFonts w:cs="Arial"/>
          <w:sz w:val="22"/>
        </w:rPr>
        <w:t>b</w:t>
      </w:r>
      <w:r w:rsidR="000C77CD" w:rsidRPr="00956726">
        <w:rPr>
          <w:rFonts w:cs="Arial"/>
          <w:sz w:val="22"/>
        </w:rPr>
        <w:t>2, ujednání SLA1</w:t>
      </w:r>
      <w:r w:rsidR="008921F0" w:rsidRPr="00956726">
        <w:rPr>
          <w:rFonts w:cs="Arial"/>
          <w:sz w:val="22"/>
        </w:rPr>
        <w:t>,</w:t>
      </w:r>
      <w:r w:rsidR="000C77CD" w:rsidRPr="00956726">
        <w:rPr>
          <w:rFonts w:cs="Arial"/>
          <w:sz w:val="22"/>
        </w:rPr>
        <w:t xml:space="preserve"> </w:t>
      </w:r>
      <w:r w:rsidR="002A2607" w:rsidRPr="00956726">
        <w:rPr>
          <w:rFonts w:cs="Arial"/>
          <w:sz w:val="22"/>
        </w:rPr>
        <w:t xml:space="preserve">této </w:t>
      </w:r>
      <w:r w:rsidR="00B65078" w:rsidRPr="00956726">
        <w:rPr>
          <w:rFonts w:cs="Arial"/>
          <w:sz w:val="22"/>
        </w:rPr>
        <w:t xml:space="preserve">Smlouvy vůči </w:t>
      </w:r>
      <w:r w:rsidR="00B56403" w:rsidRPr="00956726">
        <w:rPr>
          <w:rFonts w:cs="Arial"/>
          <w:sz w:val="22"/>
        </w:rPr>
        <w:t>Spravovanému systému nebo jeho části</w:t>
      </w:r>
      <w:r w:rsidR="00815DF1" w:rsidRPr="00956726">
        <w:rPr>
          <w:rFonts w:cs="Arial"/>
          <w:sz w:val="22"/>
        </w:rPr>
        <w:t>, a to za každý i jen započatý den z </w:t>
      </w:r>
      <w:r w:rsidR="00C07389" w:rsidRPr="00956726">
        <w:rPr>
          <w:rFonts w:cs="Arial"/>
          <w:sz w:val="22"/>
        </w:rPr>
        <w:t>prodlení, následovně</w:t>
      </w:r>
      <w:r w:rsidR="002A2607" w:rsidRPr="00956726">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2A2607" w14:paraId="64CA61AF" w14:textId="77777777" w:rsidTr="007D2F0E">
        <w:trPr>
          <w:trHeight w:val="465"/>
        </w:trPr>
        <w:tc>
          <w:tcPr>
            <w:tcW w:w="9351" w:type="dxa"/>
            <w:gridSpan w:val="3"/>
            <w:shd w:val="clear" w:color="auto" w:fill="D0CECE" w:themeFill="background2" w:themeFillShade="E6"/>
            <w:vAlign w:val="center"/>
          </w:tcPr>
          <w:p w14:paraId="1D3A6892" w14:textId="6B77B30B" w:rsidR="002A2607" w:rsidRPr="008527E2" w:rsidRDefault="002A2607" w:rsidP="002A2607">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0C77CD">
              <w:rPr>
                <w:rFonts w:ascii="Calibri,Bold" w:hAnsi="Calibri,Bold" w:cs="Calibri,Bold"/>
                <w:b/>
                <w:bCs/>
                <w:sz w:val="24"/>
                <w:szCs w:val="24"/>
              </w:rPr>
              <w:t>k</w:t>
            </w:r>
            <w:r w:rsidR="00110717">
              <w:rPr>
                <w:rFonts w:ascii="Calibri,Bold" w:hAnsi="Calibri,Bold" w:cs="Calibri,Bold"/>
                <w:b/>
                <w:bCs/>
                <w:sz w:val="24"/>
                <w:szCs w:val="24"/>
              </w:rPr>
              <w:t> </w:t>
            </w:r>
            <w:r w:rsidR="000C77CD">
              <w:rPr>
                <w:rFonts w:ascii="Calibri,Bold" w:hAnsi="Calibri,Bold" w:cs="Calibri,Bold"/>
                <w:b/>
                <w:bCs/>
                <w:sz w:val="24"/>
                <w:szCs w:val="24"/>
              </w:rPr>
              <w:t>SLA</w:t>
            </w:r>
            <w:r w:rsidR="00110717">
              <w:rPr>
                <w:rFonts w:ascii="Calibri,Bold" w:hAnsi="Calibri,Bold" w:cs="Calibri,Bold"/>
                <w:b/>
                <w:bCs/>
                <w:sz w:val="24"/>
                <w:szCs w:val="24"/>
              </w:rPr>
              <w:t xml:space="preserve"> </w:t>
            </w:r>
            <w:r w:rsidR="00B65078">
              <w:rPr>
                <w:rFonts w:ascii="Calibri,Bold" w:hAnsi="Calibri,Bold" w:cs="Calibri,Bold"/>
                <w:b/>
                <w:bCs/>
                <w:sz w:val="24"/>
                <w:szCs w:val="24"/>
              </w:rPr>
              <w:t>1</w:t>
            </w:r>
          </w:p>
        </w:tc>
      </w:tr>
      <w:tr w:rsidR="00C07389" w14:paraId="509CFEEC" w14:textId="77777777" w:rsidTr="007D2F0E">
        <w:trPr>
          <w:trHeight w:val="465"/>
        </w:trPr>
        <w:tc>
          <w:tcPr>
            <w:tcW w:w="2405" w:type="dxa"/>
            <w:vMerge w:val="restart"/>
            <w:shd w:val="clear" w:color="auto" w:fill="FFF2CC" w:themeFill="accent4" w:themeFillTint="33"/>
            <w:vAlign w:val="center"/>
          </w:tcPr>
          <w:p w14:paraId="43125CB4" w14:textId="77777777" w:rsidR="00C07389" w:rsidRDefault="00C07389" w:rsidP="002A2607">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3AC5C82B" w14:textId="49BB917A" w:rsidR="00C07389" w:rsidRPr="008527E2" w:rsidRDefault="00C07389" w:rsidP="002A2607">
            <w:pPr>
              <w:jc w:val="center"/>
              <w:rPr>
                <w:rFonts w:cs="Arial"/>
                <w:b/>
              </w:rPr>
            </w:pPr>
            <w:r w:rsidRPr="005C0549">
              <w:rPr>
                <w:rFonts w:cs="Arial"/>
                <w:b/>
                <w:bCs/>
                <w:lang w:eastAsia="en-US"/>
              </w:rPr>
              <w:t>Garance servisního zásahu</w:t>
            </w:r>
          </w:p>
        </w:tc>
      </w:tr>
      <w:tr w:rsidR="002C4162" w14:paraId="76C5FDEE" w14:textId="77777777" w:rsidTr="00B56403">
        <w:tc>
          <w:tcPr>
            <w:tcW w:w="2405" w:type="dxa"/>
            <w:vMerge/>
            <w:shd w:val="clear" w:color="auto" w:fill="FFF2CC" w:themeFill="accent4" w:themeFillTint="33"/>
            <w:vAlign w:val="center"/>
          </w:tcPr>
          <w:p w14:paraId="31EC93C1" w14:textId="77777777" w:rsidR="002C4162" w:rsidRDefault="002C4162" w:rsidP="002C4162">
            <w:pPr>
              <w:rPr>
                <w:rFonts w:cs="Arial"/>
              </w:rPr>
            </w:pPr>
          </w:p>
        </w:tc>
        <w:tc>
          <w:tcPr>
            <w:tcW w:w="3686" w:type="dxa"/>
            <w:shd w:val="clear" w:color="auto" w:fill="FBE4D5" w:themeFill="accent2" w:themeFillTint="33"/>
            <w:vAlign w:val="center"/>
          </w:tcPr>
          <w:p w14:paraId="5BED1BCB" w14:textId="08A33616" w:rsidR="002C4162" w:rsidRPr="007D1F73" w:rsidRDefault="002C4162" w:rsidP="002C4162">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6044BC58" w14:textId="77777777" w:rsidR="002C4162" w:rsidRPr="00BD178C" w:rsidRDefault="002C4162" w:rsidP="002C4162">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464C437D" w14:textId="47FA574E" w:rsidR="002C4162" w:rsidRPr="007D1F73" w:rsidRDefault="002C4162" w:rsidP="002C4162">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697EF0" w14:paraId="56BDEDAF" w14:textId="77777777" w:rsidTr="00697EF0">
        <w:tc>
          <w:tcPr>
            <w:tcW w:w="2405" w:type="dxa"/>
          </w:tcPr>
          <w:p w14:paraId="0CFAE444" w14:textId="77777777" w:rsidR="00697EF0" w:rsidRDefault="00697EF0" w:rsidP="00697EF0">
            <w:pPr>
              <w:pStyle w:val="Default"/>
              <w:rPr>
                <w:sz w:val="22"/>
                <w:szCs w:val="22"/>
              </w:rPr>
            </w:pPr>
            <w:r>
              <w:rPr>
                <w:b/>
                <w:bCs/>
                <w:sz w:val="22"/>
                <w:szCs w:val="22"/>
              </w:rPr>
              <w:t xml:space="preserve">Havárie </w:t>
            </w:r>
          </w:p>
          <w:p w14:paraId="634FE978" w14:textId="1013C957" w:rsidR="00697EF0" w:rsidRPr="00B74C00" w:rsidRDefault="00697EF0" w:rsidP="00697EF0">
            <w:pPr>
              <w:spacing w:line="256" w:lineRule="auto"/>
              <w:rPr>
                <w:rFonts w:cs="Arial"/>
                <w:b/>
                <w:bCs/>
                <w:lang w:eastAsia="en-US"/>
              </w:rPr>
            </w:pPr>
            <w:r>
              <w:rPr>
                <w:b/>
                <w:bCs/>
                <w:sz w:val="20"/>
                <w:szCs w:val="20"/>
              </w:rPr>
              <w:t xml:space="preserve">(mimořádná událost) </w:t>
            </w:r>
          </w:p>
        </w:tc>
        <w:tc>
          <w:tcPr>
            <w:tcW w:w="3686" w:type="dxa"/>
            <w:vAlign w:val="center"/>
          </w:tcPr>
          <w:p w14:paraId="0BBC8873" w14:textId="7998D7F3" w:rsidR="00697EF0" w:rsidRPr="00002930" w:rsidRDefault="00697EF0" w:rsidP="00697EF0">
            <w:pPr>
              <w:spacing w:line="256" w:lineRule="auto"/>
              <w:jc w:val="center"/>
              <w:rPr>
                <w:rFonts w:cs="Arial"/>
                <w:bCs/>
                <w:sz w:val="20"/>
                <w:szCs w:val="20"/>
                <w:highlight w:val="cyan"/>
                <w:lang w:eastAsia="en-US"/>
              </w:rPr>
            </w:pPr>
            <w:r>
              <w:rPr>
                <w:sz w:val="20"/>
                <w:szCs w:val="20"/>
              </w:rPr>
              <w:t xml:space="preserve">5 000,- Kč </w:t>
            </w:r>
          </w:p>
        </w:tc>
        <w:tc>
          <w:tcPr>
            <w:tcW w:w="3260" w:type="dxa"/>
            <w:vAlign w:val="center"/>
          </w:tcPr>
          <w:p w14:paraId="4474FA95" w14:textId="0A28D5D5" w:rsidR="00697EF0" w:rsidRPr="00002930" w:rsidRDefault="00697EF0" w:rsidP="00697EF0">
            <w:pPr>
              <w:jc w:val="center"/>
              <w:rPr>
                <w:rFonts w:cs="Arial"/>
                <w:highlight w:val="cyan"/>
              </w:rPr>
            </w:pPr>
            <w:r>
              <w:rPr>
                <w:sz w:val="20"/>
                <w:szCs w:val="20"/>
              </w:rPr>
              <w:t xml:space="preserve">50 000,- Kč </w:t>
            </w:r>
          </w:p>
        </w:tc>
      </w:tr>
      <w:tr w:rsidR="00697EF0" w14:paraId="506E41A6" w14:textId="77777777" w:rsidTr="00697EF0">
        <w:tc>
          <w:tcPr>
            <w:tcW w:w="2405" w:type="dxa"/>
          </w:tcPr>
          <w:p w14:paraId="232491DF" w14:textId="77777777" w:rsidR="00697EF0" w:rsidRDefault="00697EF0" w:rsidP="00697EF0">
            <w:pPr>
              <w:pStyle w:val="Default"/>
              <w:rPr>
                <w:sz w:val="22"/>
                <w:szCs w:val="22"/>
              </w:rPr>
            </w:pPr>
            <w:r>
              <w:rPr>
                <w:b/>
                <w:bCs/>
                <w:sz w:val="22"/>
                <w:szCs w:val="22"/>
              </w:rPr>
              <w:t xml:space="preserve">Významná závada </w:t>
            </w:r>
          </w:p>
          <w:p w14:paraId="6DE7B145" w14:textId="4CFCE4AA" w:rsidR="00697EF0" w:rsidRPr="005C0549" w:rsidRDefault="00697EF0" w:rsidP="00697EF0">
            <w:pPr>
              <w:spacing w:line="256" w:lineRule="auto"/>
              <w:rPr>
                <w:rFonts w:cs="Arial"/>
                <w:b/>
                <w:lang w:eastAsia="en-US"/>
              </w:rPr>
            </w:pPr>
            <w:r>
              <w:rPr>
                <w:b/>
                <w:bCs/>
                <w:sz w:val="20"/>
                <w:szCs w:val="20"/>
              </w:rPr>
              <w:t xml:space="preserve">(naléhavá událost) </w:t>
            </w:r>
          </w:p>
        </w:tc>
        <w:tc>
          <w:tcPr>
            <w:tcW w:w="3686" w:type="dxa"/>
            <w:vAlign w:val="center"/>
          </w:tcPr>
          <w:p w14:paraId="6C8889F7" w14:textId="6A399647" w:rsidR="00697EF0" w:rsidRPr="00002930" w:rsidRDefault="00697EF0" w:rsidP="00697EF0">
            <w:pPr>
              <w:spacing w:line="256" w:lineRule="auto"/>
              <w:jc w:val="center"/>
              <w:rPr>
                <w:rFonts w:cs="Arial"/>
                <w:sz w:val="20"/>
                <w:szCs w:val="20"/>
                <w:highlight w:val="cyan"/>
                <w:lang w:eastAsia="en-US"/>
              </w:rPr>
            </w:pPr>
            <w:r>
              <w:rPr>
                <w:sz w:val="20"/>
                <w:szCs w:val="20"/>
              </w:rPr>
              <w:t xml:space="preserve">3 000,- Kč </w:t>
            </w:r>
          </w:p>
        </w:tc>
        <w:tc>
          <w:tcPr>
            <w:tcW w:w="3260" w:type="dxa"/>
            <w:vAlign w:val="center"/>
          </w:tcPr>
          <w:p w14:paraId="24544881" w14:textId="49D066BB" w:rsidR="00697EF0" w:rsidRPr="00002930" w:rsidRDefault="00697EF0" w:rsidP="00697EF0">
            <w:pPr>
              <w:jc w:val="center"/>
              <w:rPr>
                <w:rFonts w:cs="Arial"/>
                <w:highlight w:val="cyan"/>
              </w:rPr>
            </w:pPr>
            <w:r>
              <w:rPr>
                <w:sz w:val="20"/>
                <w:szCs w:val="20"/>
              </w:rPr>
              <w:t xml:space="preserve">30 000,- Kč </w:t>
            </w:r>
          </w:p>
        </w:tc>
      </w:tr>
      <w:tr w:rsidR="00697EF0" w14:paraId="0EC8D480" w14:textId="77777777" w:rsidTr="00697EF0">
        <w:tc>
          <w:tcPr>
            <w:tcW w:w="2405" w:type="dxa"/>
          </w:tcPr>
          <w:p w14:paraId="7505AB59" w14:textId="77777777" w:rsidR="00697EF0" w:rsidRDefault="00697EF0" w:rsidP="00697EF0">
            <w:pPr>
              <w:pStyle w:val="Default"/>
              <w:rPr>
                <w:sz w:val="22"/>
                <w:szCs w:val="22"/>
              </w:rPr>
            </w:pPr>
            <w:r>
              <w:rPr>
                <w:b/>
                <w:bCs/>
                <w:sz w:val="22"/>
                <w:szCs w:val="22"/>
              </w:rPr>
              <w:t xml:space="preserve">Závada </w:t>
            </w:r>
          </w:p>
          <w:p w14:paraId="1B7B48EE" w14:textId="758B67D2" w:rsidR="00697EF0" w:rsidRDefault="00697EF0" w:rsidP="00697EF0">
            <w:pPr>
              <w:rPr>
                <w:rFonts w:cs="Arial"/>
              </w:rPr>
            </w:pPr>
            <w:r>
              <w:rPr>
                <w:b/>
                <w:bCs/>
                <w:sz w:val="20"/>
                <w:szCs w:val="20"/>
              </w:rPr>
              <w:t xml:space="preserve">(omezená událost) </w:t>
            </w:r>
          </w:p>
        </w:tc>
        <w:tc>
          <w:tcPr>
            <w:tcW w:w="3686" w:type="dxa"/>
            <w:vAlign w:val="center"/>
          </w:tcPr>
          <w:p w14:paraId="63A98423" w14:textId="1FFB4887" w:rsidR="00697EF0" w:rsidRPr="00002930" w:rsidRDefault="00697EF0" w:rsidP="00697EF0">
            <w:pPr>
              <w:spacing w:line="256" w:lineRule="auto"/>
              <w:jc w:val="center"/>
              <w:rPr>
                <w:rFonts w:cs="Arial"/>
                <w:sz w:val="20"/>
                <w:szCs w:val="20"/>
                <w:highlight w:val="cyan"/>
                <w:lang w:eastAsia="en-US"/>
              </w:rPr>
            </w:pPr>
            <w:r>
              <w:rPr>
                <w:sz w:val="20"/>
                <w:szCs w:val="20"/>
              </w:rPr>
              <w:t xml:space="preserve">1 000,- Kč </w:t>
            </w:r>
          </w:p>
        </w:tc>
        <w:tc>
          <w:tcPr>
            <w:tcW w:w="3260" w:type="dxa"/>
            <w:vAlign w:val="center"/>
          </w:tcPr>
          <w:p w14:paraId="0546F8F0" w14:textId="3265E64C" w:rsidR="00697EF0" w:rsidRPr="00002930" w:rsidRDefault="00697EF0" w:rsidP="00697EF0">
            <w:pPr>
              <w:jc w:val="center"/>
              <w:rPr>
                <w:rFonts w:cs="Arial"/>
                <w:highlight w:val="cyan"/>
              </w:rPr>
            </w:pPr>
            <w:r>
              <w:rPr>
                <w:sz w:val="20"/>
                <w:szCs w:val="20"/>
              </w:rPr>
              <w:t xml:space="preserve">5 000,- Kč </w:t>
            </w:r>
          </w:p>
        </w:tc>
      </w:tr>
    </w:tbl>
    <w:p w14:paraId="6514341E" w14:textId="4E363142" w:rsidR="008029F0" w:rsidRDefault="008029F0">
      <w:pPr>
        <w:rPr>
          <w:rFonts w:eastAsiaTheme="minorEastAsia"/>
          <w:b/>
          <w:sz w:val="21"/>
          <w:szCs w:val="21"/>
        </w:rPr>
      </w:pPr>
    </w:p>
    <w:p w14:paraId="66BB8AF3" w14:textId="7B53EFC7" w:rsidR="00904AAB" w:rsidRPr="008921F0" w:rsidRDefault="00E81EA6" w:rsidP="007B5555">
      <w:pPr>
        <w:pStyle w:val="Odstavecseseznamem"/>
        <w:numPr>
          <w:ilvl w:val="0"/>
          <w:numId w:val="39"/>
        </w:numPr>
        <w:spacing w:before="0" w:after="120" w:line="259" w:lineRule="auto"/>
        <w:rPr>
          <w:rFonts w:cs="Arial"/>
          <w:sz w:val="22"/>
        </w:rPr>
      </w:pPr>
      <w:bookmarkStart w:id="92" w:name="_Hlk514658938"/>
      <w:bookmarkEnd w:id="91"/>
      <w:r w:rsidRPr="008921F0">
        <w:rPr>
          <w:b/>
        </w:rPr>
        <w:t xml:space="preserve">Sankční ujednání k SLA </w:t>
      </w:r>
      <w:r w:rsidR="00C07389" w:rsidRPr="008921F0">
        <w:rPr>
          <w:b/>
        </w:rPr>
        <w:t>2</w:t>
      </w:r>
      <w:r w:rsidRPr="008921F0">
        <w:t xml:space="preserve"> - </w:t>
      </w:r>
      <w:r w:rsidR="00904AAB" w:rsidRPr="008921F0">
        <w:t xml:space="preserve">Objednatel oprávněn nárokovat u Poskytovatele smluvní pokutu za neplnění závazků </w:t>
      </w:r>
      <w:r w:rsidR="00904AAB" w:rsidRPr="008921F0">
        <w:rPr>
          <w:rFonts w:cs="Arial"/>
          <w:sz w:val="22"/>
        </w:rPr>
        <w:t xml:space="preserve">typu </w:t>
      </w:r>
      <w:r w:rsidR="00904AAB" w:rsidRPr="008921F0">
        <w:rPr>
          <w:rFonts w:cs="Arial"/>
          <w:b/>
          <w:sz w:val="22"/>
        </w:rPr>
        <w:t>plnění požadavků</w:t>
      </w:r>
      <w:r w:rsidR="00904AAB" w:rsidRPr="008921F0">
        <w:rPr>
          <w:rFonts w:cs="Arial"/>
          <w:sz w:val="22"/>
        </w:rPr>
        <w:t xml:space="preserve"> dle této Smlouvy vůči Spravovanému systému</w:t>
      </w:r>
      <w:r w:rsidR="00815DF1" w:rsidRPr="008921F0">
        <w:rPr>
          <w:rFonts w:cs="Arial"/>
          <w:sz w:val="22"/>
        </w:rPr>
        <w:t>,</w:t>
      </w:r>
      <w:r w:rsidR="00815DF1" w:rsidRPr="008921F0">
        <w:rPr>
          <w:rFonts w:cs="Arial"/>
          <w:b/>
          <w:sz w:val="22"/>
        </w:rPr>
        <w:t xml:space="preserve"> </w:t>
      </w:r>
      <w:r w:rsidR="00815DF1" w:rsidRPr="00560929">
        <w:rPr>
          <w:rFonts w:cs="Arial"/>
          <w:sz w:val="22"/>
        </w:rPr>
        <w:t>a to za každý i jen započatý den z </w:t>
      </w:r>
      <w:r w:rsidR="00C07389" w:rsidRPr="00560929">
        <w:rPr>
          <w:rFonts w:cs="Arial"/>
          <w:sz w:val="22"/>
        </w:rPr>
        <w:t>prodlení,</w:t>
      </w:r>
      <w:r w:rsidR="00C07389" w:rsidRPr="008921F0">
        <w:rPr>
          <w:rFonts w:cs="Arial"/>
          <w:sz w:val="22"/>
        </w:rPr>
        <w:t xml:space="preserve"> následovně</w:t>
      </w:r>
      <w:r w:rsidR="00904AAB" w:rsidRPr="008921F0">
        <w:rPr>
          <w:rFonts w:cs="Arial"/>
          <w:sz w:val="22"/>
        </w:rPr>
        <w:t xml:space="preserve">: </w:t>
      </w:r>
    </w:p>
    <w:tbl>
      <w:tblPr>
        <w:tblStyle w:val="Mkatabulky"/>
        <w:tblW w:w="9209" w:type="dxa"/>
        <w:tblLook w:val="04A0" w:firstRow="1" w:lastRow="0" w:firstColumn="1" w:lastColumn="0" w:noHBand="0" w:noVBand="1"/>
      </w:tblPr>
      <w:tblGrid>
        <w:gridCol w:w="2405"/>
        <w:gridCol w:w="3260"/>
        <w:gridCol w:w="3544"/>
      </w:tblGrid>
      <w:tr w:rsidR="003330BC" w14:paraId="694F54CA" w14:textId="77777777" w:rsidTr="00904AAB">
        <w:trPr>
          <w:trHeight w:val="465"/>
        </w:trPr>
        <w:tc>
          <w:tcPr>
            <w:tcW w:w="9209" w:type="dxa"/>
            <w:gridSpan w:val="3"/>
            <w:shd w:val="clear" w:color="auto" w:fill="D0CECE" w:themeFill="background2" w:themeFillShade="E6"/>
            <w:vAlign w:val="center"/>
          </w:tcPr>
          <w:p w14:paraId="343B7DA1" w14:textId="507CD325" w:rsidR="003330BC" w:rsidRPr="008527E2" w:rsidRDefault="00904AAB" w:rsidP="003330B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C07389">
              <w:rPr>
                <w:rFonts w:ascii="Calibri,Bold" w:hAnsi="Calibri,Bold" w:cs="Calibri,Bold"/>
                <w:b/>
                <w:bCs/>
                <w:sz w:val="24"/>
                <w:szCs w:val="24"/>
              </w:rPr>
              <w:t>k</w:t>
            </w:r>
            <w:r w:rsidR="00110717">
              <w:rPr>
                <w:rFonts w:ascii="Calibri,Bold" w:hAnsi="Calibri,Bold" w:cs="Calibri,Bold"/>
                <w:b/>
                <w:bCs/>
                <w:sz w:val="24"/>
                <w:szCs w:val="24"/>
              </w:rPr>
              <w:t> </w:t>
            </w:r>
            <w:r w:rsidR="00C07389">
              <w:rPr>
                <w:rFonts w:ascii="Calibri,Bold" w:hAnsi="Calibri,Bold" w:cs="Calibri,Bold"/>
                <w:b/>
                <w:bCs/>
                <w:sz w:val="24"/>
                <w:szCs w:val="24"/>
              </w:rPr>
              <w:t>SLA</w:t>
            </w:r>
            <w:r w:rsidR="00110717">
              <w:rPr>
                <w:rFonts w:ascii="Calibri,Bold" w:hAnsi="Calibri,Bold" w:cs="Calibri,Bold"/>
                <w:b/>
                <w:bCs/>
                <w:sz w:val="24"/>
                <w:szCs w:val="24"/>
              </w:rPr>
              <w:t xml:space="preserve"> </w:t>
            </w:r>
            <w:r w:rsidR="00C07389">
              <w:rPr>
                <w:rFonts w:ascii="Calibri,Bold" w:hAnsi="Calibri,Bold" w:cs="Calibri,Bold"/>
                <w:b/>
                <w:bCs/>
                <w:sz w:val="24"/>
                <w:szCs w:val="24"/>
              </w:rPr>
              <w:t>2</w:t>
            </w:r>
          </w:p>
        </w:tc>
      </w:tr>
      <w:tr w:rsidR="00B56403" w14:paraId="765BDE1B" w14:textId="77777777" w:rsidTr="007A5305">
        <w:trPr>
          <w:trHeight w:val="398"/>
        </w:trPr>
        <w:tc>
          <w:tcPr>
            <w:tcW w:w="2405" w:type="dxa"/>
            <w:vMerge w:val="restart"/>
            <w:shd w:val="clear" w:color="auto" w:fill="FFF2CC" w:themeFill="accent4" w:themeFillTint="33"/>
            <w:vAlign w:val="center"/>
          </w:tcPr>
          <w:p w14:paraId="1CC14BA3" w14:textId="167ED692" w:rsidR="00B56403" w:rsidRDefault="00B56403" w:rsidP="008029F0">
            <w:pPr>
              <w:spacing w:line="256" w:lineRule="auto"/>
              <w:rPr>
                <w:rFonts w:cs="Arial"/>
                <w:b/>
                <w:lang w:eastAsia="en-US"/>
              </w:rPr>
            </w:pPr>
            <w:r w:rsidRPr="008029F0">
              <w:rPr>
                <w:rFonts w:cs="Arial"/>
                <w:b/>
                <w:bCs/>
                <w:sz w:val="24"/>
                <w:lang w:eastAsia="en-US"/>
              </w:rPr>
              <w:t>Kategorie události</w:t>
            </w:r>
          </w:p>
        </w:tc>
        <w:tc>
          <w:tcPr>
            <w:tcW w:w="6804" w:type="dxa"/>
            <w:gridSpan w:val="2"/>
            <w:shd w:val="clear" w:color="auto" w:fill="FFF2CC" w:themeFill="accent4" w:themeFillTint="33"/>
            <w:vAlign w:val="center"/>
          </w:tcPr>
          <w:p w14:paraId="3A94B7CC" w14:textId="070DEA28" w:rsidR="00B56403" w:rsidRDefault="00B56403" w:rsidP="008029F0">
            <w:pPr>
              <w:spacing w:line="256" w:lineRule="auto"/>
              <w:jc w:val="center"/>
              <w:rPr>
                <w:rFonts w:cs="Arial"/>
                <w:bCs/>
                <w:sz w:val="20"/>
                <w:szCs w:val="20"/>
                <w:lang w:eastAsia="en-US"/>
              </w:rPr>
            </w:pPr>
            <w:r w:rsidRPr="005C0549">
              <w:rPr>
                <w:rFonts w:cs="Arial"/>
                <w:b/>
                <w:bCs/>
                <w:lang w:eastAsia="en-US"/>
              </w:rPr>
              <w:t xml:space="preserve">Garance </w:t>
            </w:r>
            <w:r>
              <w:rPr>
                <w:rFonts w:cs="Arial"/>
                <w:b/>
                <w:bCs/>
                <w:lang w:eastAsia="en-US"/>
              </w:rPr>
              <w:t>plnění požadavku</w:t>
            </w:r>
          </w:p>
        </w:tc>
      </w:tr>
      <w:tr w:rsidR="00B56403" w14:paraId="577CBA16" w14:textId="77777777" w:rsidTr="00B56403">
        <w:trPr>
          <w:trHeight w:val="397"/>
        </w:trPr>
        <w:tc>
          <w:tcPr>
            <w:tcW w:w="2405" w:type="dxa"/>
            <w:vMerge/>
            <w:shd w:val="clear" w:color="auto" w:fill="FFF2CC" w:themeFill="accent4" w:themeFillTint="33"/>
            <w:vAlign w:val="center"/>
          </w:tcPr>
          <w:p w14:paraId="3832D340" w14:textId="77777777" w:rsidR="00B56403" w:rsidRPr="008029F0" w:rsidRDefault="00B56403" w:rsidP="00B56403">
            <w:pPr>
              <w:spacing w:line="256" w:lineRule="auto"/>
              <w:rPr>
                <w:rFonts w:cs="Arial"/>
                <w:b/>
                <w:bCs/>
                <w:sz w:val="24"/>
                <w:lang w:eastAsia="en-US"/>
              </w:rPr>
            </w:pPr>
          </w:p>
        </w:tc>
        <w:tc>
          <w:tcPr>
            <w:tcW w:w="3260" w:type="dxa"/>
            <w:shd w:val="clear" w:color="auto" w:fill="FBE4D5" w:themeFill="accent2" w:themeFillTint="33"/>
            <w:vAlign w:val="center"/>
          </w:tcPr>
          <w:p w14:paraId="3B314262"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6BCC7F78" w14:textId="77777777" w:rsidR="00B56403" w:rsidRDefault="00B56403" w:rsidP="00B56403">
            <w:pPr>
              <w:spacing w:line="256" w:lineRule="auto"/>
              <w:jc w:val="center"/>
              <w:rPr>
                <w:rFonts w:cs="Arial"/>
                <w:b/>
                <w:bCs/>
                <w:sz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w:t>
            </w:r>
          </w:p>
          <w:p w14:paraId="10DF153F" w14:textId="1F42FE94"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BE4D5" w:themeFill="accent2" w:themeFillTint="33"/>
            <w:vAlign w:val="center"/>
          </w:tcPr>
          <w:p w14:paraId="682D4177"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2B3559EF" w14:textId="77777777" w:rsidR="00B56403" w:rsidRDefault="00B56403" w:rsidP="00B56403">
            <w:pPr>
              <w:spacing w:line="256" w:lineRule="auto"/>
              <w:jc w:val="center"/>
              <w:rPr>
                <w:rFonts w:cs="Arial"/>
                <w:b/>
                <w:bCs/>
                <w:sz w:val="20"/>
                <w:lang w:eastAsia="en-US"/>
              </w:rPr>
            </w:pPr>
            <w:r>
              <w:rPr>
                <w:rFonts w:cs="Arial"/>
                <w:b/>
                <w:bCs/>
                <w:sz w:val="20"/>
                <w:lang w:eastAsia="en-US"/>
              </w:rPr>
              <w:t>plnění požadavku,</w:t>
            </w:r>
          </w:p>
          <w:p w14:paraId="593EC0F1" w14:textId="38C7E849"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p>
        </w:tc>
      </w:tr>
      <w:tr w:rsidR="00B56403" w14:paraId="384E2801" w14:textId="77777777" w:rsidTr="008029F0">
        <w:tc>
          <w:tcPr>
            <w:tcW w:w="2405" w:type="dxa"/>
            <w:vAlign w:val="center"/>
          </w:tcPr>
          <w:p w14:paraId="4E9BC9BF" w14:textId="77777777" w:rsidR="00B56403" w:rsidRPr="005C0549" w:rsidRDefault="00B56403" w:rsidP="00B56403">
            <w:pPr>
              <w:spacing w:line="256" w:lineRule="auto"/>
              <w:rPr>
                <w:rFonts w:cs="Arial"/>
                <w:b/>
                <w:lang w:eastAsia="en-US"/>
              </w:rPr>
            </w:pPr>
            <w:r>
              <w:rPr>
                <w:rFonts w:cs="Arial"/>
                <w:b/>
                <w:lang w:eastAsia="en-US"/>
              </w:rPr>
              <w:t>Požadavek</w:t>
            </w:r>
          </w:p>
        </w:tc>
        <w:tc>
          <w:tcPr>
            <w:tcW w:w="3260" w:type="dxa"/>
            <w:vAlign w:val="center"/>
          </w:tcPr>
          <w:p w14:paraId="4997802C" w14:textId="56A005FA" w:rsidR="00B56403" w:rsidRPr="00697EF0" w:rsidRDefault="00697EF0" w:rsidP="00B56403">
            <w:pPr>
              <w:spacing w:line="256" w:lineRule="auto"/>
              <w:jc w:val="center"/>
              <w:rPr>
                <w:rFonts w:cs="Arial"/>
                <w:bCs/>
                <w:sz w:val="20"/>
                <w:szCs w:val="20"/>
                <w:lang w:eastAsia="en-US"/>
              </w:rPr>
            </w:pPr>
            <w:r>
              <w:rPr>
                <w:rFonts w:cs="Arial"/>
                <w:bCs/>
                <w:sz w:val="20"/>
                <w:szCs w:val="20"/>
                <w:lang w:eastAsia="en-US"/>
              </w:rPr>
              <w:t>2</w:t>
            </w:r>
            <w:r w:rsidR="00B56403" w:rsidRPr="00697EF0">
              <w:rPr>
                <w:rFonts w:cs="Arial"/>
                <w:bCs/>
                <w:sz w:val="20"/>
                <w:szCs w:val="20"/>
                <w:lang w:eastAsia="en-US"/>
              </w:rPr>
              <w:t> 000 Kč</w:t>
            </w:r>
          </w:p>
        </w:tc>
        <w:tc>
          <w:tcPr>
            <w:tcW w:w="3544" w:type="dxa"/>
            <w:vAlign w:val="center"/>
          </w:tcPr>
          <w:p w14:paraId="541D0561" w14:textId="5993402F" w:rsidR="00B56403" w:rsidRPr="00697EF0" w:rsidRDefault="00697EF0" w:rsidP="00B56403">
            <w:pPr>
              <w:spacing w:line="256" w:lineRule="auto"/>
              <w:jc w:val="center"/>
              <w:rPr>
                <w:rFonts w:cs="Arial"/>
                <w:bCs/>
                <w:sz w:val="20"/>
                <w:szCs w:val="20"/>
                <w:lang w:eastAsia="en-US"/>
              </w:rPr>
            </w:pPr>
            <w:r>
              <w:rPr>
                <w:rFonts w:cs="Arial"/>
                <w:bCs/>
                <w:sz w:val="20"/>
                <w:szCs w:val="20"/>
                <w:lang w:eastAsia="en-US"/>
              </w:rPr>
              <w:t>5</w:t>
            </w:r>
            <w:r w:rsidR="00B56403" w:rsidRPr="00697EF0">
              <w:rPr>
                <w:rFonts w:cs="Arial"/>
                <w:bCs/>
                <w:sz w:val="20"/>
                <w:szCs w:val="20"/>
                <w:lang w:eastAsia="en-US"/>
              </w:rPr>
              <w:t> 000 Kč</w:t>
            </w:r>
          </w:p>
        </w:tc>
      </w:tr>
    </w:tbl>
    <w:p w14:paraId="710BF033" w14:textId="77777777" w:rsidR="007A0C5D" w:rsidRDefault="007A0C5D" w:rsidP="007A0C5D">
      <w:pPr>
        <w:pStyle w:val="Odstavecseseznamem"/>
        <w:ind w:left="360"/>
        <w:rPr>
          <w:rFonts w:cs="Arial"/>
        </w:rPr>
      </w:pPr>
    </w:p>
    <w:bookmarkEnd w:id="88"/>
    <w:bookmarkEnd w:id="89"/>
    <w:bookmarkEnd w:id="92"/>
    <w:p w14:paraId="5A167E59" w14:textId="77777777" w:rsidR="004D351D" w:rsidRDefault="004D351D">
      <w:pPr>
        <w:rPr>
          <w:rFonts w:eastAsiaTheme="majorEastAsia" w:cstheme="majorBidi"/>
          <w:b/>
          <w:bCs/>
          <w:sz w:val="28"/>
          <w:lang w:eastAsia="en-US"/>
        </w:rPr>
      </w:pPr>
      <w:r>
        <w:br w:type="page"/>
      </w:r>
    </w:p>
    <w:p w14:paraId="4A4F9078" w14:textId="55207ADE"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5</w:t>
      </w:r>
    </w:p>
    <w:p w14:paraId="476FACE0" w14:textId="5CDF450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771422CC" w14:textId="77777777" w:rsidR="002C5802" w:rsidRDefault="002C5802" w:rsidP="002B4DF5">
      <w:pPr>
        <w:spacing w:after="0"/>
        <w:rPr>
          <w:rFonts w:cs="Arial"/>
          <w:b/>
          <w:bCs/>
        </w:rPr>
      </w:pPr>
    </w:p>
    <w:p w14:paraId="5A87E1F8" w14:textId="77777777" w:rsidR="002B4DF5" w:rsidRDefault="002B4DF5" w:rsidP="002B4DF5">
      <w:pPr>
        <w:spacing w:after="0"/>
        <w:rPr>
          <w:rFonts w:cs="Arial"/>
          <w:b/>
          <w:bCs/>
        </w:rPr>
      </w:pPr>
      <w:r w:rsidRPr="00A949FA">
        <w:rPr>
          <w:rFonts w:cs="Arial"/>
          <w:b/>
          <w:bCs/>
        </w:rPr>
        <w:t>Objednatel</w:t>
      </w:r>
      <w:r>
        <w:rPr>
          <w:rFonts w:cs="Arial"/>
          <w:b/>
          <w:bCs/>
        </w:rPr>
        <w:t>:</w:t>
      </w:r>
    </w:p>
    <w:p w14:paraId="1C5A54E0" w14:textId="5840CAB0" w:rsidR="00697EF0" w:rsidRPr="00697EF0" w:rsidRDefault="00697EF0" w:rsidP="00697EF0">
      <w:pPr>
        <w:spacing w:after="0" w:line="240" w:lineRule="auto"/>
        <w:ind w:left="708"/>
        <w:rPr>
          <w:rFonts w:cs="Arial"/>
          <w:bCs/>
        </w:rPr>
      </w:pPr>
      <w:r w:rsidRPr="00697EF0">
        <w:rPr>
          <w:rFonts w:cs="Arial"/>
          <w:bCs/>
        </w:rPr>
        <w:t xml:space="preserve">Jméno: </w:t>
      </w:r>
      <w:r>
        <w:rPr>
          <w:rFonts w:cs="Arial"/>
          <w:bCs/>
        </w:rPr>
        <w:tab/>
      </w:r>
      <w:r>
        <w:rPr>
          <w:rFonts w:cs="Arial"/>
          <w:bCs/>
        </w:rPr>
        <w:tab/>
      </w:r>
      <w:r>
        <w:rPr>
          <w:rFonts w:cs="Arial"/>
          <w:bCs/>
        </w:rPr>
        <w:tab/>
      </w:r>
      <w:r w:rsidRPr="00697EF0">
        <w:rPr>
          <w:rFonts w:cs="Arial"/>
          <w:bCs/>
        </w:rPr>
        <w:t xml:space="preserve">Bc. Miloš Koubek </w:t>
      </w:r>
    </w:p>
    <w:p w14:paraId="5076D4D7" w14:textId="509F3794" w:rsidR="00697EF0" w:rsidRPr="00697EF0" w:rsidRDefault="00697EF0" w:rsidP="00697EF0">
      <w:pPr>
        <w:spacing w:after="0" w:line="240" w:lineRule="auto"/>
        <w:ind w:left="708"/>
        <w:rPr>
          <w:rFonts w:cs="Arial"/>
          <w:bCs/>
        </w:rPr>
      </w:pPr>
      <w:r w:rsidRPr="00697EF0">
        <w:rPr>
          <w:rFonts w:cs="Arial"/>
          <w:bCs/>
        </w:rPr>
        <w:t xml:space="preserve">Pracovní zařazení: </w:t>
      </w:r>
      <w:r>
        <w:rPr>
          <w:rFonts w:cs="Arial"/>
          <w:bCs/>
        </w:rPr>
        <w:tab/>
        <w:t>hlavní admin</w:t>
      </w:r>
      <w:r w:rsidRPr="00697EF0">
        <w:rPr>
          <w:rFonts w:cs="Arial"/>
          <w:bCs/>
        </w:rPr>
        <w:t xml:space="preserve"> počítačových sítí </w:t>
      </w:r>
    </w:p>
    <w:p w14:paraId="79D0102C" w14:textId="588A3055" w:rsidR="00697EF0" w:rsidRPr="00697EF0" w:rsidRDefault="00697EF0" w:rsidP="00697EF0">
      <w:pPr>
        <w:spacing w:after="0" w:line="240" w:lineRule="auto"/>
        <w:ind w:left="708"/>
        <w:rPr>
          <w:rFonts w:cs="Arial"/>
          <w:bCs/>
        </w:rPr>
      </w:pPr>
      <w:r w:rsidRPr="00697EF0">
        <w:rPr>
          <w:rFonts w:cs="Arial"/>
          <w:bCs/>
        </w:rPr>
        <w:t xml:space="preserve">tel.: </w:t>
      </w:r>
      <w:r>
        <w:rPr>
          <w:rFonts w:cs="Arial"/>
          <w:bCs/>
        </w:rPr>
        <w:tab/>
      </w:r>
      <w:r>
        <w:rPr>
          <w:rFonts w:cs="Arial"/>
          <w:bCs/>
        </w:rPr>
        <w:tab/>
      </w:r>
      <w:r>
        <w:rPr>
          <w:rFonts w:cs="Arial"/>
          <w:bCs/>
        </w:rPr>
        <w:tab/>
      </w:r>
      <w:r w:rsidRPr="00697EF0">
        <w:rPr>
          <w:rFonts w:cs="Arial"/>
          <w:bCs/>
        </w:rPr>
        <w:t xml:space="preserve">+420 702 250 608 </w:t>
      </w:r>
    </w:p>
    <w:p w14:paraId="3E09608B" w14:textId="21C90133" w:rsidR="00697EF0" w:rsidRDefault="00697EF0" w:rsidP="00697EF0">
      <w:pPr>
        <w:spacing w:after="0" w:line="240" w:lineRule="auto"/>
        <w:ind w:left="708"/>
        <w:rPr>
          <w:rFonts w:cs="Arial"/>
          <w:bCs/>
        </w:rPr>
      </w:pPr>
      <w:r w:rsidRPr="00697EF0">
        <w:rPr>
          <w:rFonts w:cs="Arial"/>
          <w:bCs/>
        </w:rPr>
        <w:t>email:</w:t>
      </w:r>
      <w:r>
        <w:rPr>
          <w:rFonts w:cs="Arial"/>
          <w:bCs/>
        </w:rPr>
        <w:tab/>
      </w:r>
      <w:r>
        <w:rPr>
          <w:rFonts w:cs="Arial"/>
          <w:bCs/>
        </w:rPr>
        <w:tab/>
      </w:r>
      <w:r>
        <w:rPr>
          <w:rFonts w:cs="Arial"/>
          <w:bCs/>
        </w:rPr>
        <w:tab/>
      </w:r>
      <w:r w:rsidRPr="00697EF0">
        <w:rPr>
          <w:rFonts w:cs="Arial"/>
          <w:bCs/>
        </w:rPr>
        <w:t xml:space="preserve">milos.koubek@nempk.cz </w:t>
      </w:r>
    </w:p>
    <w:p w14:paraId="4F75FA8D" w14:textId="77777777" w:rsidR="00697EF0" w:rsidRPr="00697EF0" w:rsidRDefault="00697EF0" w:rsidP="00697EF0">
      <w:pPr>
        <w:spacing w:after="0" w:line="240" w:lineRule="auto"/>
        <w:ind w:left="708"/>
        <w:rPr>
          <w:rFonts w:cs="Arial"/>
          <w:bCs/>
        </w:rPr>
      </w:pPr>
    </w:p>
    <w:p w14:paraId="08C99861" w14:textId="0CA562ED" w:rsidR="00697EF0" w:rsidRPr="00697EF0" w:rsidRDefault="00697EF0" w:rsidP="00697EF0">
      <w:pPr>
        <w:spacing w:after="0" w:line="240" w:lineRule="auto"/>
        <w:ind w:left="708"/>
        <w:rPr>
          <w:rFonts w:cs="Arial"/>
          <w:bCs/>
        </w:rPr>
      </w:pPr>
      <w:r w:rsidRPr="00697EF0">
        <w:rPr>
          <w:rFonts w:cs="Arial"/>
          <w:bCs/>
        </w:rPr>
        <w:t xml:space="preserve">Jméno: </w:t>
      </w:r>
      <w:r>
        <w:rPr>
          <w:rFonts w:cs="Arial"/>
          <w:bCs/>
        </w:rPr>
        <w:tab/>
      </w:r>
      <w:r>
        <w:rPr>
          <w:rFonts w:cs="Arial"/>
          <w:bCs/>
        </w:rPr>
        <w:tab/>
      </w:r>
      <w:r>
        <w:rPr>
          <w:rFonts w:cs="Arial"/>
          <w:bCs/>
        </w:rPr>
        <w:tab/>
      </w:r>
      <w:r w:rsidRPr="00697EF0">
        <w:rPr>
          <w:rFonts w:cs="Arial"/>
          <w:bCs/>
        </w:rPr>
        <w:t xml:space="preserve">Martin Maršík </w:t>
      </w:r>
    </w:p>
    <w:p w14:paraId="38E77996" w14:textId="2712A02E" w:rsidR="00697EF0" w:rsidRPr="00697EF0" w:rsidRDefault="00697EF0" w:rsidP="00697EF0">
      <w:pPr>
        <w:spacing w:after="0" w:line="240" w:lineRule="auto"/>
        <w:ind w:left="708"/>
        <w:rPr>
          <w:rFonts w:cs="Arial"/>
          <w:bCs/>
        </w:rPr>
      </w:pPr>
      <w:r w:rsidRPr="00697EF0">
        <w:rPr>
          <w:rFonts w:cs="Arial"/>
          <w:bCs/>
        </w:rPr>
        <w:t xml:space="preserve">Pracovní zařazení: </w:t>
      </w:r>
      <w:r>
        <w:rPr>
          <w:rFonts w:cs="Arial"/>
          <w:bCs/>
        </w:rPr>
        <w:tab/>
        <w:t>ředitel úseku ICT</w:t>
      </w:r>
      <w:r w:rsidRPr="00697EF0">
        <w:rPr>
          <w:rFonts w:cs="Arial"/>
          <w:bCs/>
        </w:rPr>
        <w:t xml:space="preserve"> </w:t>
      </w:r>
    </w:p>
    <w:p w14:paraId="233039C0" w14:textId="34DDB93E" w:rsidR="00697EF0" w:rsidRPr="00697EF0" w:rsidRDefault="00697EF0" w:rsidP="00697EF0">
      <w:pPr>
        <w:spacing w:after="0" w:line="240" w:lineRule="auto"/>
        <w:ind w:left="708"/>
        <w:rPr>
          <w:rFonts w:cs="Arial"/>
          <w:bCs/>
        </w:rPr>
      </w:pPr>
      <w:r w:rsidRPr="00697EF0">
        <w:rPr>
          <w:rFonts w:cs="Arial"/>
          <w:bCs/>
        </w:rPr>
        <w:t xml:space="preserve">tel.: </w:t>
      </w:r>
      <w:r>
        <w:rPr>
          <w:rFonts w:cs="Arial"/>
          <w:bCs/>
        </w:rPr>
        <w:tab/>
      </w:r>
      <w:r>
        <w:rPr>
          <w:rFonts w:cs="Arial"/>
          <w:bCs/>
        </w:rPr>
        <w:tab/>
      </w:r>
      <w:r>
        <w:rPr>
          <w:rFonts w:cs="Arial"/>
          <w:bCs/>
        </w:rPr>
        <w:tab/>
      </w:r>
      <w:r w:rsidRPr="00697EF0">
        <w:rPr>
          <w:rFonts w:cs="Arial"/>
          <w:bCs/>
        </w:rPr>
        <w:t xml:space="preserve">+420 607 258 547 </w:t>
      </w:r>
    </w:p>
    <w:p w14:paraId="0E186724" w14:textId="4CF9ADE7" w:rsidR="000257B6" w:rsidRPr="002B4DF5" w:rsidRDefault="00697EF0" w:rsidP="00697EF0">
      <w:pPr>
        <w:spacing w:after="0" w:line="240" w:lineRule="auto"/>
        <w:ind w:left="708"/>
        <w:rPr>
          <w:rFonts w:cs="Arial"/>
          <w:bCs/>
        </w:rPr>
      </w:pPr>
      <w:r w:rsidRPr="00697EF0">
        <w:rPr>
          <w:rFonts w:cs="Arial"/>
          <w:bCs/>
        </w:rPr>
        <w:t xml:space="preserve">email: </w:t>
      </w:r>
      <w:r>
        <w:rPr>
          <w:rFonts w:cs="Arial"/>
          <w:bCs/>
        </w:rPr>
        <w:tab/>
      </w:r>
      <w:r>
        <w:rPr>
          <w:rFonts w:cs="Arial"/>
          <w:bCs/>
        </w:rPr>
        <w:tab/>
      </w:r>
      <w:r>
        <w:rPr>
          <w:rFonts w:cs="Arial"/>
          <w:bCs/>
        </w:rPr>
        <w:tab/>
      </w:r>
      <w:r w:rsidRPr="00697EF0">
        <w:rPr>
          <w:rFonts w:cs="Arial"/>
          <w:bCs/>
        </w:rPr>
        <w:t>martin.marsik@nempk.cz</w:t>
      </w:r>
    </w:p>
    <w:p w14:paraId="5585F07D"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3F03EE8B" w14:textId="77777777" w:rsidR="00F77F37" w:rsidRDefault="00F77F37">
      <w:pPr>
        <w:rPr>
          <w:rFonts w:eastAsiaTheme="majorEastAsia" w:cstheme="majorBidi"/>
          <w:b/>
          <w:bCs/>
          <w:sz w:val="28"/>
          <w:lang w:eastAsia="en-US"/>
        </w:rPr>
      </w:pPr>
      <w:r>
        <w:br w:type="page"/>
      </w:r>
    </w:p>
    <w:p w14:paraId="4524206E" w14:textId="0E67CBD9"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6</w:t>
      </w:r>
    </w:p>
    <w:p w14:paraId="3FB422AF" w14:textId="7345503D" w:rsidR="00490411" w:rsidRPr="008071A0" w:rsidRDefault="00490411" w:rsidP="00002930">
      <w:pPr>
        <w:pStyle w:val="Nadpis1"/>
        <w:keepNext w:val="0"/>
        <w:tabs>
          <w:tab w:val="left" w:pos="0"/>
        </w:tabs>
        <w:spacing w:before="0" w:after="12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002930">
      <w:pPr>
        <w:pStyle w:val="Nadpis1"/>
        <w:keepNext w:val="0"/>
        <w:numPr>
          <w:ilvl w:val="0"/>
          <w:numId w:val="22"/>
        </w:numPr>
        <w:tabs>
          <w:tab w:val="left" w:pos="0"/>
        </w:tabs>
        <w:spacing w:before="0" w:after="120" w:line="240" w:lineRule="auto"/>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002930">
      <w:pPr>
        <w:pStyle w:val="Odstavecseseznamem"/>
        <w:spacing w:before="0" w:after="120" w:line="240" w:lineRule="auto"/>
        <w:ind w:left="357"/>
        <w:contextualSpacing w:val="0"/>
        <w:rPr>
          <w:rFonts w:cs="Tahoma"/>
          <w:snapToGrid w:val="0"/>
          <w:sz w:val="22"/>
        </w:rPr>
      </w:pPr>
      <w:bookmarkStart w:id="93"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93"/>
    <w:p w14:paraId="2CA4B894" w14:textId="12A142D4" w:rsidR="008677B1" w:rsidRPr="008A3C01"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94"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94"/>
    <w:p w14:paraId="4649D8B6" w14:textId="77777777" w:rsidR="008677B1" w:rsidRPr="00532926"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002930">
      <w:pPr>
        <w:pStyle w:val="Nadpis1"/>
        <w:keepNext w:val="0"/>
        <w:numPr>
          <w:ilvl w:val="0"/>
          <w:numId w:val="22"/>
        </w:numPr>
        <w:tabs>
          <w:tab w:val="left" w:pos="0"/>
        </w:tabs>
        <w:spacing w:before="0" w:after="120" w:line="240" w:lineRule="auto"/>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86"/>
    </w:p>
    <w:p w14:paraId="49A64255" w14:textId="1DA39A26" w:rsidR="006C6B36" w:rsidRPr="00535A98" w:rsidRDefault="006C6B36" w:rsidP="00002930">
      <w:pPr>
        <w:pStyle w:val="Nadpis1"/>
        <w:keepNext w:val="0"/>
        <w:keepLines w:val="0"/>
        <w:numPr>
          <w:ilvl w:val="0"/>
          <w:numId w:val="3"/>
        </w:numPr>
        <w:tabs>
          <w:tab w:val="left" w:pos="0"/>
        </w:tabs>
        <w:snapToGrid w:val="0"/>
        <w:spacing w:before="0" w:after="120" w:line="240" w:lineRule="auto"/>
        <w:jc w:val="both"/>
        <w:rPr>
          <w:rFonts w:asciiTheme="minorHAnsi" w:hAnsiTheme="minorHAnsi"/>
          <w:sz w:val="22"/>
          <w:szCs w:val="22"/>
        </w:rPr>
      </w:pPr>
      <w:bookmarkStart w:id="95" w:name="_Toc472491070"/>
      <w:r w:rsidRPr="00535A98">
        <w:rPr>
          <w:rFonts w:asciiTheme="minorHAnsi" w:hAnsiTheme="minorHAnsi"/>
          <w:sz w:val="22"/>
          <w:szCs w:val="22"/>
        </w:rPr>
        <w:t>Chybový stav</w:t>
      </w:r>
      <w:bookmarkEnd w:id="95"/>
      <w:r w:rsidRPr="00535A98">
        <w:rPr>
          <w:rFonts w:asciiTheme="minorHAnsi" w:hAnsiTheme="minorHAnsi"/>
          <w:sz w:val="22"/>
          <w:szCs w:val="22"/>
        </w:rPr>
        <w:t xml:space="preserve"> (incident)</w:t>
      </w:r>
    </w:p>
    <w:p w14:paraId="20EF4288" w14:textId="54E43529" w:rsidR="008237BC" w:rsidRPr="008E4920" w:rsidRDefault="008237BC" w:rsidP="00002930">
      <w:pPr>
        <w:pStyle w:val="Odstavecseseznamem"/>
        <w:spacing w:before="0" w:after="120" w:line="240" w:lineRule="auto"/>
        <w:ind w:left="357"/>
        <w:contextualSpacing w:val="0"/>
        <w:rPr>
          <w:rFonts w:cs="Tahoma"/>
          <w:b/>
          <w:snapToGrid w:val="0"/>
          <w:sz w:val="22"/>
        </w:rPr>
      </w:pPr>
      <w:bookmarkStart w:id="96"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002930">
      <w:pPr>
        <w:pStyle w:val="Odstavecseseznamem"/>
        <w:numPr>
          <w:ilvl w:val="0"/>
          <w:numId w:val="29"/>
        </w:numPr>
        <w:spacing w:before="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002930">
      <w:pPr>
        <w:pStyle w:val="Odstavecseseznamem"/>
        <w:numPr>
          <w:ilvl w:val="0"/>
          <w:numId w:val="29"/>
        </w:numPr>
        <w:spacing w:before="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002930">
      <w:pPr>
        <w:pStyle w:val="Odstavecseseznamem"/>
        <w:numPr>
          <w:ilvl w:val="0"/>
          <w:numId w:val="29"/>
        </w:numPr>
        <w:spacing w:before="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96"/>
    <w:p w14:paraId="6ED7FA8D" w14:textId="7A565AF8" w:rsidR="006C6B36" w:rsidRPr="005C0549" w:rsidRDefault="006C6B36" w:rsidP="00002930">
      <w:pPr>
        <w:spacing w:after="120" w:line="240" w:lineRule="auto"/>
        <w:rPr>
          <w:rFonts w:cs="Tahoma"/>
          <w:snapToGrid w:val="0"/>
        </w:rPr>
      </w:pPr>
      <w:r w:rsidRPr="005C0549">
        <w:rPr>
          <w:rFonts w:cs="Tahoma"/>
          <w:snapToGrid w:val="0"/>
        </w:rPr>
        <w:t>Pro řešení chybových stavů jsou definovány tyto typy událostí:</w:t>
      </w:r>
    </w:p>
    <w:p w14:paraId="6EB3D84C" w14:textId="77777777" w:rsidR="006C6B36" w:rsidRPr="005C0549" w:rsidRDefault="006C6B36" w:rsidP="00002930">
      <w:pPr>
        <w:numPr>
          <w:ilvl w:val="1"/>
          <w:numId w:val="4"/>
        </w:numPr>
        <w:tabs>
          <w:tab w:val="num" w:pos="1068"/>
        </w:tabs>
        <w:spacing w:after="12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047DDD2A" w14:textId="7981FAC1" w:rsidR="006C6B36" w:rsidRDefault="006C6B36" w:rsidP="00002930">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002930">
      <w:pPr>
        <w:numPr>
          <w:ilvl w:val="1"/>
          <w:numId w:val="5"/>
        </w:numPr>
        <w:tabs>
          <w:tab w:val="num" w:pos="1428"/>
        </w:tabs>
        <w:spacing w:after="120" w:line="240" w:lineRule="auto"/>
        <w:ind w:left="1426" w:hanging="357"/>
        <w:jc w:val="both"/>
        <w:rPr>
          <w:rFonts w:cs="Tahoma"/>
          <w:snapToGrid w:val="0"/>
        </w:rPr>
      </w:pPr>
      <w:r w:rsidRPr="005C0549">
        <w:rPr>
          <w:rFonts w:cs="Tahoma"/>
          <w:snapToGrid w:val="0"/>
        </w:rPr>
        <w:lastRenderedPageBreak/>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002930">
      <w:pPr>
        <w:numPr>
          <w:ilvl w:val="1"/>
          <w:numId w:val="4"/>
        </w:numPr>
        <w:tabs>
          <w:tab w:val="num" w:pos="1068"/>
        </w:tabs>
        <w:spacing w:after="12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002930">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002930">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002930">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002930">
      <w:pPr>
        <w:numPr>
          <w:ilvl w:val="1"/>
          <w:numId w:val="4"/>
        </w:numPr>
        <w:tabs>
          <w:tab w:val="num" w:pos="1068"/>
        </w:tabs>
        <w:spacing w:after="12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002930">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002930">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002930">
      <w:pPr>
        <w:spacing w:after="120" w:line="240" w:lineRule="auto"/>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002930">
      <w:pPr>
        <w:pStyle w:val="Nadpis1"/>
        <w:keepNext w:val="0"/>
        <w:keepLines w:val="0"/>
        <w:numPr>
          <w:ilvl w:val="0"/>
          <w:numId w:val="3"/>
        </w:numPr>
        <w:tabs>
          <w:tab w:val="left" w:pos="0"/>
        </w:tabs>
        <w:snapToGrid w:val="0"/>
        <w:spacing w:before="0" w:after="120" w:line="240" w:lineRule="auto"/>
        <w:jc w:val="both"/>
        <w:rPr>
          <w:rFonts w:asciiTheme="minorHAnsi" w:hAnsiTheme="minorHAnsi"/>
          <w:sz w:val="22"/>
          <w:szCs w:val="22"/>
        </w:rPr>
      </w:pPr>
      <w:bookmarkStart w:id="97" w:name="_Toc472491071"/>
      <w:bookmarkStart w:id="98" w:name="_Hlk506545953"/>
      <w:r w:rsidRPr="00535A98">
        <w:rPr>
          <w:rFonts w:asciiTheme="minorHAnsi" w:hAnsiTheme="minorHAnsi"/>
          <w:sz w:val="22"/>
          <w:szCs w:val="22"/>
        </w:rPr>
        <w:t xml:space="preserve">Požadavek </w:t>
      </w:r>
      <w:bookmarkEnd w:id="97"/>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4A69922" w14:textId="3F517440" w:rsidR="006C6B36" w:rsidRPr="005C0549" w:rsidRDefault="006C6B36" w:rsidP="00002930">
      <w:pPr>
        <w:spacing w:after="120" w:line="240" w:lineRule="auto"/>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002930">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002930">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002930">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002930">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002930">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002930">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002930">
      <w:pPr>
        <w:numPr>
          <w:ilvl w:val="0"/>
          <w:numId w:val="6"/>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002930">
      <w:pPr>
        <w:spacing w:after="120" w:line="240" w:lineRule="auto"/>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002930">
      <w:pPr>
        <w:spacing w:after="120" w:line="240" w:lineRule="auto"/>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2462A538" w14:textId="77777777" w:rsidR="009075EB" w:rsidRDefault="009075EB" w:rsidP="00002930">
      <w:pPr>
        <w:spacing w:after="120" w:line="240" w:lineRule="auto"/>
        <w:ind w:left="357"/>
        <w:rPr>
          <w:rFonts w:cs="Tahoma"/>
          <w:snapToGrid w:val="0"/>
        </w:rPr>
      </w:pPr>
    </w:p>
    <w:p w14:paraId="0C205E94" w14:textId="77777777" w:rsidR="00002930" w:rsidRDefault="00002930">
      <w:pPr>
        <w:rPr>
          <w:b/>
          <w:bCs/>
          <w:lang w:eastAsia="en-US"/>
        </w:rPr>
      </w:pPr>
      <w:r>
        <w:rPr>
          <w:b/>
          <w:bCs/>
          <w:lang w:eastAsia="en-US"/>
        </w:rPr>
        <w:br w:type="page"/>
      </w:r>
    </w:p>
    <w:p w14:paraId="1567C0D8" w14:textId="77777777" w:rsidR="00002930" w:rsidRDefault="009075EB" w:rsidP="00002930">
      <w:pPr>
        <w:pStyle w:val="Nadpis1"/>
        <w:keepNext w:val="0"/>
        <w:tabs>
          <w:tab w:val="left" w:pos="0"/>
        </w:tabs>
        <w:spacing w:before="240" w:after="240" w:line="240" w:lineRule="auto"/>
        <w:jc w:val="both"/>
        <w:rPr>
          <w:rFonts w:asciiTheme="minorHAnsi" w:hAnsiTheme="minorHAnsi"/>
          <w:color w:val="auto"/>
          <w:szCs w:val="22"/>
        </w:rPr>
      </w:pPr>
      <w:r w:rsidRPr="00002930">
        <w:rPr>
          <w:rFonts w:asciiTheme="minorHAnsi" w:hAnsiTheme="minorHAnsi"/>
          <w:color w:val="auto"/>
          <w:szCs w:val="22"/>
        </w:rPr>
        <w:lastRenderedPageBreak/>
        <w:t>Příloha č. 7</w:t>
      </w:r>
    </w:p>
    <w:p w14:paraId="794995B1" w14:textId="6FAAFDFB" w:rsidR="009075EB" w:rsidRPr="00002930" w:rsidRDefault="00002930" w:rsidP="00002930">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ab/>
      </w:r>
      <w:r>
        <w:rPr>
          <w:rFonts w:asciiTheme="minorHAnsi" w:hAnsiTheme="minorHAnsi"/>
          <w:color w:val="auto"/>
          <w:szCs w:val="22"/>
        </w:rPr>
        <w:tab/>
      </w:r>
      <w:r>
        <w:rPr>
          <w:rFonts w:asciiTheme="minorHAnsi" w:hAnsiTheme="minorHAnsi"/>
          <w:color w:val="auto"/>
          <w:szCs w:val="22"/>
        </w:rPr>
        <w:tab/>
      </w:r>
      <w:r>
        <w:rPr>
          <w:rFonts w:asciiTheme="minorHAnsi" w:hAnsiTheme="minorHAnsi"/>
          <w:color w:val="auto"/>
          <w:szCs w:val="22"/>
        </w:rPr>
        <w:tab/>
      </w:r>
      <w:r w:rsidR="009075EB" w:rsidRPr="00002930">
        <w:rPr>
          <w:rFonts w:asciiTheme="minorHAnsi" w:hAnsiTheme="minorHAnsi"/>
          <w:color w:val="auto"/>
          <w:szCs w:val="22"/>
        </w:rPr>
        <w:t xml:space="preserve"> Bezpečnostní požadavky</w:t>
      </w:r>
    </w:p>
    <w:p w14:paraId="17009706" w14:textId="77777777" w:rsidR="009075EB" w:rsidRPr="00654EA7" w:rsidRDefault="009075EB" w:rsidP="009075EB">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1AC12E16" w14:textId="77777777" w:rsidR="009075EB" w:rsidRPr="00B32D08" w:rsidRDefault="009075EB" w:rsidP="00002930">
      <w:pPr>
        <w:pStyle w:val="Odstavecseseznamem"/>
        <w:numPr>
          <w:ilvl w:val="0"/>
          <w:numId w:val="67"/>
        </w:numPr>
        <w:spacing w:before="0" w:after="120" w:line="240" w:lineRule="auto"/>
        <w:rPr>
          <w:b/>
          <w:bCs/>
          <w:lang w:eastAsia="en-US"/>
        </w:rPr>
      </w:pPr>
      <w:r w:rsidRPr="00B32D08">
        <w:rPr>
          <w:b/>
          <w:bCs/>
          <w:lang w:eastAsia="en-US"/>
        </w:rPr>
        <w:t>Účel</w:t>
      </w:r>
    </w:p>
    <w:p w14:paraId="0011C668" w14:textId="77777777" w:rsidR="009075EB" w:rsidRPr="00654EA7" w:rsidRDefault="009075EB" w:rsidP="00002930">
      <w:pPr>
        <w:spacing w:after="120" w:line="240" w:lineRule="auto"/>
        <w:ind w:left="360"/>
        <w:rPr>
          <w:lang w:eastAsia="en-US"/>
        </w:rPr>
      </w:pPr>
      <w:r w:rsidRPr="00654EA7">
        <w:rPr>
          <w:lang w:eastAsia="en-US"/>
        </w:rPr>
        <w:t xml:space="preserve">Tato příloha Smlouvy stanoví způsoby a úrovně realizace bezpečnostních opatření pro Zhotovitele </w:t>
      </w:r>
    </w:p>
    <w:p w14:paraId="44F5310A" w14:textId="77777777" w:rsidR="009075EB" w:rsidRPr="00654EA7" w:rsidRDefault="009075EB" w:rsidP="00002930">
      <w:pPr>
        <w:spacing w:after="120" w:line="240" w:lineRule="auto"/>
        <w:ind w:left="360"/>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0D671B63" w14:textId="77777777" w:rsidR="009075EB" w:rsidRPr="00654EA7" w:rsidRDefault="009075EB" w:rsidP="00002930">
      <w:pPr>
        <w:spacing w:after="120" w:line="240" w:lineRule="auto"/>
        <w:ind w:left="360"/>
        <w:rPr>
          <w:lang w:eastAsia="en-US"/>
        </w:rPr>
      </w:pPr>
      <w:r w:rsidRPr="00654EA7">
        <w:rPr>
          <w:lang w:eastAsia="en-US"/>
        </w:rPr>
        <w:t xml:space="preserve">Další požadavky na Objednatele a Zhotovitele související s ochranou osobních údajů vyplývají </w:t>
      </w:r>
    </w:p>
    <w:p w14:paraId="47926268" w14:textId="77777777" w:rsidR="009075EB" w:rsidRPr="00654EA7" w:rsidRDefault="009075EB" w:rsidP="00002930">
      <w:pPr>
        <w:spacing w:after="120" w:line="240" w:lineRule="auto"/>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002930">
      <w:pPr>
        <w:pStyle w:val="Odstavecseseznamem"/>
        <w:numPr>
          <w:ilvl w:val="0"/>
          <w:numId w:val="67"/>
        </w:numPr>
        <w:spacing w:before="0" w:after="120" w:line="240" w:lineRule="auto"/>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002930">
      <w:pPr>
        <w:spacing w:after="120" w:line="240" w:lineRule="auto"/>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002930">
      <w:pPr>
        <w:spacing w:after="120" w:line="240" w:lineRule="auto"/>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FA4A64">
      <w:pPr>
        <w:spacing w:after="60" w:line="240" w:lineRule="auto"/>
        <w:ind w:left="360"/>
        <w:rPr>
          <w:lang w:eastAsia="en-US"/>
        </w:rPr>
      </w:pPr>
      <w:r w:rsidRPr="00654EA7">
        <w:rPr>
          <w:lang w:eastAsia="en-US"/>
        </w:rPr>
        <w:t>Povinnost mlčenlivosti dle této přílohy Smlouvy se nevztahuje na informace:</w:t>
      </w:r>
    </w:p>
    <w:p w14:paraId="03B9942E" w14:textId="77777777" w:rsidR="009075EB" w:rsidRPr="00654EA7" w:rsidRDefault="009075EB" w:rsidP="00FA4A64">
      <w:pPr>
        <w:numPr>
          <w:ilvl w:val="0"/>
          <w:numId w:val="59"/>
        </w:numPr>
        <w:spacing w:after="60" w:line="240" w:lineRule="auto"/>
        <w:ind w:left="1080"/>
        <w:jc w:val="both"/>
        <w:rPr>
          <w:lang w:eastAsia="en-US"/>
        </w:rPr>
      </w:pPr>
      <w:r w:rsidRPr="00654EA7">
        <w:rPr>
          <w:lang w:eastAsia="en-US"/>
        </w:rPr>
        <w:t>které jsou nebo se stanou všeobecně a veřejně přístupnými jinak, než porušením této Smlouvy ze strany Zhotovitele;</w:t>
      </w:r>
    </w:p>
    <w:p w14:paraId="01764FD4" w14:textId="77777777" w:rsidR="009075EB" w:rsidRPr="00654EA7" w:rsidRDefault="009075EB" w:rsidP="00FA4A64">
      <w:pPr>
        <w:numPr>
          <w:ilvl w:val="0"/>
          <w:numId w:val="59"/>
        </w:numPr>
        <w:spacing w:after="60" w:line="240"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32E12473" w14:textId="77777777" w:rsidR="009075EB" w:rsidRPr="00654EA7" w:rsidRDefault="009075EB" w:rsidP="00FA4A64">
      <w:pPr>
        <w:numPr>
          <w:ilvl w:val="0"/>
          <w:numId w:val="59"/>
        </w:numPr>
        <w:spacing w:after="60" w:line="240"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02401E9B" w14:textId="77777777" w:rsidR="009075EB" w:rsidRPr="00654EA7" w:rsidRDefault="009075EB" w:rsidP="00FA4A64">
      <w:pPr>
        <w:numPr>
          <w:ilvl w:val="0"/>
          <w:numId w:val="59"/>
        </w:numPr>
        <w:spacing w:after="60" w:line="240" w:lineRule="auto"/>
        <w:ind w:left="1080"/>
        <w:jc w:val="both"/>
        <w:rPr>
          <w:lang w:eastAsia="en-US"/>
        </w:rPr>
      </w:pPr>
      <w:r w:rsidRPr="00654EA7">
        <w:rPr>
          <w:lang w:eastAsia="en-US"/>
        </w:rPr>
        <w:t xml:space="preserve">jejich sdělení se vyžaduje ze zákona. </w:t>
      </w:r>
    </w:p>
    <w:p w14:paraId="4B1B4E27" w14:textId="77777777" w:rsidR="009075EB" w:rsidRPr="00654EA7" w:rsidRDefault="009075EB" w:rsidP="00002930">
      <w:pPr>
        <w:spacing w:after="120" w:line="240" w:lineRule="auto"/>
        <w:ind w:left="360"/>
        <w:rPr>
          <w:b/>
          <w:lang w:eastAsia="en-US"/>
        </w:rPr>
      </w:pPr>
      <w:r w:rsidRPr="00654EA7">
        <w:rPr>
          <w:b/>
          <w:lang w:eastAsia="en-US"/>
        </w:rPr>
        <w:t>Zhotovitel se při poskytování plnění pro Objednatele zavazuje plnit následující povinnosti:</w:t>
      </w:r>
    </w:p>
    <w:p w14:paraId="71920335" w14:textId="77777777" w:rsidR="009075EB" w:rsidRPr="00654EA7" w:rsidRDefault="009075EB" w:rsidP="00002930">
      <w:pPr>
        <w:numPr>
          <w:ilvl w:val="0"/>
          <w:numId w:val="62"/>
        </w:numPr>
        <w:spacing w:after="120" w:line="240" w:lineRule="auto"/>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09920EAE" w14:textId="55319256" w:rsidR="009075EB" w:rsidRPr="00654EA7" w:rsidRDefault="009075EB" w:rsidP="00002930">
      <w:pPr>
        <w:numPr>
          <w:ilvl w:val="0"/>
          <w:numId w:val="62"/>
        </w:numPr>
        <w:spacing w:after="120" w:line="240" w:lineRule="auto"/>
        <w:ind w:left="1080"/>
        <w:rPr>
          <w:lang w:eastAsia="en-US"/>
        </w:rPr>
      </w:pPr>
      <w:r w:rsidRPr="00654EA7">
        <w:rPr>
          <w:lang w:eastAsia="en-US"/>
        </w:rPr>
        <w:lastRenderedPageBreak/>
        <w:t>zajistit, aby Kontaktní osoba pro bezpečnost na straně Zhotovitele nejpozději do 30 dnů od uzavření Smlouvy potvrdila písemně Objednateli, že všechny osoby podílející se na poskytování plnění této Smlouvy za stranu Zhotovitele byli prokazatelně seznámeni s těmito Bezpečnostními požadavky;</w:t>
      </w:r>
    </w:p>
    <w:p w14:paraId="4349D797" w14:textId="77777777" w:rsidR="009075EB" w:rsidRPr="00654EA7" w:rsidRDefault="009075EB" w:rsidP="00002930">
      <w:pPr>
        <w:numPr>
          <w:ilvl w:val="0"/>
          <w:numId w:val="62"/>
        </w:numPr>
        <w:spacing w:after="120" w:line="240" w:lineRule="auto"/>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002930">
      <w:pPr>
        <w:numPr>
          <w:ilvl w:val="0"/>
          <w:numId w:val="62"/>
        </w:numPr>
        <w:spacing w:after="120" w:line="240" w:lineRule="auto"/>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5CA27E" w14:textId="77777777" w:rsidR="009075EB" w:rsidRPr="00654EA7" w:rsidRDefault="009075EB" w:rsidP="00002930">
      <w:pPr>
        <w:numPr>
          <w:ilvl w:val="0"/>
          <w:numId w:val="62"/>
        </w:numPr>
        <w:spacing w:after="120" w:line="240" w:lineRule="auto"/>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1FD2BD41" w14:textId="77777777" w:rsidR="009075EB" w:rsidRPr="00654EA7" w:rsidRDefault="009075EB" w:rsidP="00002930">
      <w:pPr>
        <w:numPr>
          <w:ilvl w:val="0"/>
          <w:numId w:val="62"/>
        </w:numPr>
        <w:spacing w:after="120" w:line="240" w:lineRule="auto"/>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72B32C5E" w14:textId="77777777" w:rsidR="009075EB" w:rsidRPr="00654EA7" w:rsidRDefault="009075EB" w:rsidP="00002930">
      <w:pPr>
        <w:pStyle w:val="Odstavecseseznamem"/>
        <w:numPr>
          <w:ilvl w:val="0"/>
          <w:numId w:val="67"/>
        </w:numPr>
        <w:spacing w:before="0" w:after="120" w:line="240" w:lineRule="auto"/>
        <w:rPr>
          <w:b/>
          <w:bCs/>
          <w:lang w:eastAsia="en-US"/>
        </w:rPr>
      </w:pPr>
      <w:bookmarkStart w:id="99" w:name="_Toc532824900"/>
      <w:r w:rsidRPr="00654EA7">
        <w:rPr>
          <w:b/>
          <w:bCs/>
          <w:lang w:eastAsia="en-US"/>
        </w:rPr>
        <w:t>Oprávnění užívat data</w:t>
      </w:r>
      <w:bookmarkEnd w:id="99"/>
    </w:p>
    <w:p w14:paraId="5EBA1678" w14:textId="77777777" w:rsidR="009075EB" w:rsidRPr="00654EA7" w:rsidRDefault="009075EB" w:rsidP="00002930">
      <w:pPr>
        <w:spacing w:after="120" w:line="240" w:lineRule="auto"/>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23FCF168" w14:textId="77777777" w:rsidR="009075EB" w:rsidRPr="00654EA7" w:rsidRDefault="009075EB" w:rsidP="00002930">
      <w:pPr>
        <w:spacing w:after="120" w:line="240" w:lineRule="auto"/>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7845F64A" w14:textId="77777777" w:rsidR="009075EB" w:rsidRPr="00654EA7" w:rsidRDefault="009075EB" w:rsidP="00002930">
      <w:pPr>
        <w:pStyle w:val="Odstavecseseznamem"/>
        <w:numPr>
          <w:ilvl w:val="0"/>
          <w:numId w:val="67"/>
        </w:numPr>
        <w:spacing w:before="0" w:after="120" w:line="240" w:lineRule="auto"/>
        <w:rPr>
          <w:b/>
          <w:bCs/>
          <w:lang w:eastAsia="en-US"/>
        </w:rPr>
      </w:pPr>
      <w:bookmarkStart w:id="100" w:name="_Toc532824901"/>
      <w:r w:rsidRPr="00654EA7">
        <w:rPr>
          <w:b/>
          <w:bCs/>
          <w:lang w:eastAsia="en-US"/>
        </w:rPr>
        <w:t>Autorství</w:t>
      </w:r>
      <w:bookmarkEnd w:id="100"/>
    </w:p>
    <w:p w14:paraId="2F0665E0" w14:textId="77777777" w:rsidR="009075EB" w:rsidRDefault="009075EB" w:rsidP="00002930">
      <w:pPr>
        <w:spacing w:after="120" w:line="240" w:lineRule="auto"/>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237F18EB" w14:textId="77777777" w:rsidR="009075EB" w:rsidRPr="00654EA7" w:rsidRDefault="009075EB" w:rsidP="00002930">
      <w:pPr>
        <w:pStyle w:val="Odstavecseseznamem"/>
        <w:numPr>
          <w:ilvl w:val="0"/>
          <w:numId w:val="67"/>
        </w:numPr>
        <w:spacing w:before="0" w:after="120" w:line="240" w:lineRule="auto"/>
        <w:rPr>
          <w:b/>
          <w:bCs/>
          <w:lang w:eastAsia="en-US"/>
        </w:rPr>
      </w:pPr>
      <w:bookmarkStart w:id="101" w:name="_Toc532824902"/>
      <w:r w:rsidRPr="00654EA7">
        <w:rPr>
          <w:b/>
          <w:bCs/>
          <w:lang w:eastAsia="en-US"/>
        </w:rPr>
        <w:t>Kontrola a audit souladu s požadavky bezpečnosti</w:t>
      </w:r>
      <w:bookmarkEnd w:id="101"/>
    </w:p>
    <w:p w14:paraId="5DEBC157" w14:textId="77777777" w:rsidR="009075EB" w:rsidRDefault="009075EB" w:rsidP="00002930">
      <w:pPr>
        <w:spacing w:after="120" w:line="240" w:lineRule="auto"/>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19EAF7C1" w14:textId="77777777" w:rsidR="009075EB" w:rsidRPr="00654EA7" w:rsidRDefault="009075EB" w:rsidP="00002930">
      <w:pPr>
        <w:pStyle w:val="Odstavecseseznamem"/>
        <w:numPr>
          <w:ilvl w:val="0"/>
          <w:numId w:val="67"/>
        </w:numPr>
        <w:spacing w:before="0" w:after="120" w:line="240" w:lineRule="auto"/>
        <w:rPr>
          <w:b/>
          <w:bCs/>
          <w:lang w:eastAsia="en-US"/>
        </w:rPr>
      </w:pPr>
      <w:bookmarkStart w:id="102" w:name="_Toc532824903"/>
      <w:r w:rsidRPr="00654EA7">
        <w:rPr>
          <w:b/>
          <w:bCs/>
          <w:lang w:eastAsia="en-US"/>
        </w:rPr>
        <w:t>Řetězení a řízení dodavatelů</w:t>
      </w:r>
      <w:bookmarkEnd w:id="102"/>
    </w:p>
    <w:p w14:paraId="662F745D" w14:textId="77777777" w:rsidR="009075EB" w:rsidRPr="00654EA7" w:rsidRDefault="009075EB" w:rsidP="00002930">
      <w:pPr>
        <w:spacing w:after="120" w:line="240" w:lineRule="auto"/>
        <w:ind w:left="360"/>
        <w:rPr>
          <w:b/>
          <w:lang w:eastAsia="en-US"/>
        </w:rPr>
      </w:pPr>
      <w:r w:rsidRPr="00654EA7">
        <w:rPr>
          <w:b/>
          <w:lang w:eastAsia="en-US"/>
        </w:rPr>
        <w:t>Zhotovitel se při poskytování plnění pro Objednatele zavazuje plnit následující povinnosti:</w:t>
      </w:r>
    </w:p>
    <w:p w14:paraId="458FF80A" w14:textId="2387AF9A" w:rsidR="009075EB" w:rsidRPr="00654EA7" w:rsidRDefault="009075EB" w:rsidP="00002930">
      <w:pPr>
        <w:numPr>
          <w:ilvl w:val="0"/>
          <w:numId w:val="63"/>
        </w:numPr>
        <w:spacing w:after="120" w:line="240" w:lineRule="auto"/>
        <w:ind w:left="1287"/>
        <w:rPr>
          <w:lang w:eastAsia="en-US"/>
        </w:rPr>
      </w:pPr>
      <w:r w:rsidRPr="00654EA7">
        <w:rPr>
          <w:lang w:eastAsia="en-US"/>
        </w:rPr>
        <w:t>Zhotovitel nezapojí do poskytování plnění dle této Smlouvy (vč. zpracování osobních údajů na základě této Smlouvy) žádného poddodavatele</w:t>
      </w:r>
      <w:r w:rsidR="00B93869">
        <w:rPr>
          <w:lang w:eastAsia="en-US"/>
        </w:rPr>
        <w:t>;</w:t>
      </w:r>
    </w:p>
    <w:p w14:paraId="3F2B72D2" w14:textId="106EAEAE" w:rsidR="009075EB" w:rsidRDefault="009075EB" w:rsidP="00002930">
      <w:pPr>
        <w:numPr>
          <w:ilvl w:val="0"/>
          <w:numId w:val="63"/>
        </w:numPr>
        <w:spacing w:after="120" w:line="240" w:lineRule="auto"/>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w:t>
      </w:r>
      <w:r w:rsidR="00B93869">
        <w:rPr>
          <w:lang w:eastAsia="en-US"/>
        </w:rPr>
        <w:t>;</w:t>
      </w:r>
    </w:p>
    <w:p w14:paraId="01556D94" w14:textId="77777777" w:rsidR="00FA4A64" w:rsidRPr="00654EA7" w:rsidRDefault="00FA4A64" w:rsidP="00FA4A64">
      <w:pPr>
        <w:spacing w:after="120" w:line="240" w:lineRule="auto"/>
        <w:rPr>
          <w:lang w:eastAsia="en-US"/>
        </w:rPr>
      </w:pPr>
    </w:p>
    <w:p w14:paraId="6862D196" w14:textId="77777777" w:rsidR="009075EB" w:rsidRPr="00654EA7" w:rsidRDefault="009075EB" w:rsidP="00002930">
      <w:pPr>
        <w:pStyle w:val="Odstavecseseznamem"/>
        <w:numPr>
          <w:ilvl w:val="0"/>
          <w:numId w:val="67"/>
        </w:numPr>
        <w:spacing w:before="0" w:after="120" w:line="240" w:lineRule="auto"/>
        <w:rPr>
          <w:b/>
          <w:bCs/>
          <w:lang w:eastAsia="en-US"/>
        </w:rPr>
      </w:pPr>
      <w:bookmarkStart w:id="103" w:name="_Toc532824904"/>
      <w:r w:rsidRPr="00654EA7">
        <w:rPr>
          <w:b/>
          <w:bCs/>
          <w:lang w:eastAsia="en-US"/>
        </w:rPr>
        <w:lastRenderedPageBreak/>
        <w:t>Řízení změn</w:t>
      </w:r>
      <w:bookmarkEnd w:id="103"/>
    </w:p>
    <w:p w14:paraId="320F5EB4" w14:textId="77777777" w:rsidR="009075EB" w:rsidRPr="00654EA7" w:rsidRDefault="009075EB" w:rsidP="00002930">
      <w:pPr>
        <w:spacing w:after="120" w:line="240" w:lineRule="auto"/>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2A47BEC1" w14:textId="77777777" w:rsidR="009075EB" w:rsidRPr="00654EA7" w:rsidRDefault="009075EB" w:rsidP="00002930">
      <w:pPr>
        <w:pStyle w:val="Odstavecseseznamem"/>
        <w:numPr>
          <w:ilvl w:val="0"/>
          <w:numId w:val="67"/>
        </w:numPr>
        <w:spacing w:before="0" w:after="120" w:line="240" w:lineRule="auto"/>
        <w:rPr>
          <w:b/>
          <w:bCs/>
          <w:lang w:eastAsia="en-US"/>
        </w:rPr>
      </w:pPr>
      <w:bookmarkStart w:id="104" w:name="_Toc532824905"/>
      <w:r w:rsidRPr="00654EA7">
        <w:rPr>
          <w:b/>
          <w:bCs/>
          <w:lang w:eastAsia="en-US"/>
        </w:rPr>
        <w:t>Zvládání bezpečnostních incidentů</w:t>
      </w:r>
      <w:bookmarkEnd w:id="104"/>
    </w:p>
    <w:p w14:paraId="1D6DB9BF" w14:textId="77777777" w:rsidR="009075EB" w:rsidRPr="00654EA7" w:rsidRDefault="009075EB" w:rsidP="00FA4A64">
      <w:pPr>
        <w:spacing w:after="60" w:line="240" w:lineRule="auto"/>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157BA0BE" w14:textId="77777777" w:rsidR="009075EB" w:rsidRPr="00654EA7" w:rsidRDefault="009075EB" w:rsidP="00FA4A64">
      <w:pPr>
        <w:numPr>
          <w:ilvl w:val="0"/>
          <w:numId w:val="64"/>
        </w:numPr>
        <w:spacing w:after="60" w:line="240" w:lineRule="auto"/>
        <w:ind w:left="1074"/>
        <w:rPr>
          <w:lang w:eastAsia="en-US"/>
        </w:rPr>
      </w:pPr>
      <w:r w:rsidRPr="00654EA7">
        <w:rPr>
          <w:lang w:eastAsia="en-US"/>
        </w:rPr>
        <w:t>o všech nově zjištěných kybernetických bezpečnostních incidentech souvisejících s předmětem plnění smlouvy;</w:t>
      </w:r>
    </w:p>
    <w:p w14:paraId="42D25005" w14:textId="5C184264" w:rsidR="009075EB" w:rsidRPr="00654EA7" w:rsidRDefault="009075EB" w:rsidP="00002930">
      <w:pPr>
        <w:numPr>
          <w:ilvl w:val="0"/>
          <w:numId w:val="64"/>
        </w:numPr>
        <w:spacing w:after="120" w:line="240" w:lineRule="auto"/>
        <w:ind w:left="1074"/>
        <w:rPr>
          <w:lang w:eastAsia="en-US"/>
        </w:rPr>
      </w:pPr>
      <w:r w:rsidRPr="00654EA7">
        <w:rPr>
          <w:lang w:eastAsia="en-US"/>
        </w:rPr>
        <w:t>zhotovitel se během poskytování plnění pro Objednatele zavazuje dostatečně zabezpečit veškerý přenos dat a informací z pohledu bezpečnostních požadavků na jejich důvěrnost, integritu a dostupnost.</w:t>
      </w:r>
    </w:p>
    <w:p w14:paraId="61DA8E3C" w14:textId="77777777" w:rsidR="009075EB" w:rsidRPr="00654EA7" w:rsidRDefault="009075EB" w:rsidP="00002930">
      <w:pPr>
        <w:pStyle w:val="Odstavecseseznamem"/>
        <w:numPr>
          <w:ilvl w:val="0"/>
          <w:numId w:val="67"/>
        </w:numPr>
        <w:spacing w:before="0" w:after="120" w:line="240" w:lineRule="auto"/>
        <w:rPr>
          <w:b/>
          <w:bCs/>
          <w:lang w:eastAsia="en-US"/>
        </w:rPr>
      </w:pPr>
      <w:bookmarkStart w:id="105" w:name="_Toc532824906"/>
      <w:r w:rsidRPr="00654EA7">
        <w:rPr>
          <w:b/>
          <w:bCs/>
          <w:lang w:eastAsia="en-US"/>
        </w:rPr>
        <w:t>Informační povinnost a povinnosti při výměně informací</w:t>
      </w:r>
      <w:bookmarkEnd w:id="105"/>
      <w:r w:rsidRPr="00654EA7">
        <w:rPr>
          <w:b/>
          <w:bCs/>
          <w:lang w:eastAsia="en-US"/>
        </w:rPr>
        <w:t xml:space="preserve"> </w:t>
      </w:r>
    </w:p>
    <w:p w14:paraId="188F73A2" w14:textId="77777777" w:rsidR="009075EB" w:rsidRPr="00654EA7" w:rsidRDefault="009075EB" w:rsidP="00FA4A64">
      <w:pPr>
        <w:spacing w:after="60" w:line="240" w:lineRule="auto"/>
        <w:ind w:left="360"/>
        <w:rPr>
          <w:lang w:eastAsia="en-US"/>
        </w:rPr>
      </w:pPr>
      <w:r w:rsidRPr="00654EA7">
        <w:rPr>
          <w:b/>
          <w:lang w:eastAsia="en-US"/>
        </w:rPr>
        <w:t>Zhotovitel se během poskytování plnění pro Objednatele zavazuje Objednatele informovat o:</w:t>
      </w:r>
    </w:p>
    <w:p w14:paraId="5253CD8A" w14:textId="0130066E" w:rsidR="009075EB" w:rsidRPr="00654EA7" w:rsidRDefault="009075EB" w:rsidP="00FA4A64">
      <w:pPr>
        <w:numPr>
          <w:ilvl w:val="0"/>
          <w:numId w:val="61"/>
        </w:numPr>
        <w:spacing w:after="60" w:line="240" w:lineRule="auto"/>
        <w:ind w:left="1080"/>
        <w:rPr>
          <w:lang w:eastAsia="en-US"/>
        </w:rPr>
      </w:pPr>
      <w:r w:rsidRPr="00654EA7">
        <w:rPr>
          <w:lang w:eastAsia="en-US"/>
        </w:rPr>
        <w:t xml:space="preserve">významné změně ovládání Zhotovitele podle zákona č. 90 /2012 Sb., o obchodních korporacích, a to nejpozději do 3 dnů od uskutečnění této změny; </w:t>
      </w:r>
    </w:p>
    <w:p w14:paraId="7401101B" w14:textId="77777777" w:rsidR="009075EB" w:rsidRPr="00654EA7" w:rsidRDefault="009075EB" w:rsidP="00002930">
      <w:pPr>
        <w:numPr>
          <w:ilvl w:val="0"/>
          <w:numId w:val="61"/>
        </w:numPr>
        <w:spacing w:after="120" w:line="240" w:lineRule="auto"/>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7D3C801" w14:textId="77777777" w:rsidR="009075EB" w:rsidRPr="00654EA7" w:rsidRDefault="009075EB" w:rsidP="00002930">
      <w:pPr>
        <w:pStyle w:val="Odstavecseseznamem"/>
        <w:numPr>
          <w:ilvl w:val="0"/>
          <w:numId w:val="67"/>
        </w:numPr>
        <w:spacing w:before="0" w:after="120" w:line="240" w:lineRule="auto"/>
        <w:rPr>
          <w:b/>
          <w:bCs/>
          <w:lang w:eastAsia="en-US"/>
        </w:rPr>
      </w:pPr>
      <w:bookmarkStart w:id="106" w:name="_Toc532824907"/>
      <w:r w:rsidRPr="00654EA7">
        <w:rPr>
          <w:b/>
          <w:bCs/>
          <w:lang w:eastAsia="en-US"/>
        </w:rPr>
        <w:t>Povinnosti při ukončení Smlouvy</w:t>
      </w:r>
      <w:bookmarkEnd w:id="106"/>
    </w:p>
    <w:p w14:paraId="42ACB34B" w14:textId="77777777" w:rsidR="009075EB" w:rsidRPr="00654EA7" w:rsidRDefault="009075EB" w:rsidP="00002930">
      <w:pPr>
        <w:spacing w:after="60" w:line="240" w:lineRule="auto"/>
        <w:ind w:left="360"/>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7667116B" w14:textId="77777777" w:rsidR="009075EB" w:rsidRPr="00654EA7" w:rsidRDefault="009075EB" w:rsidP="00002930">
      <w:pPr>
        <w:numPr>
          <w:ilvl w:val="0"/>
          <w:numId w:val="66"/>
        </w:numPr>
        <w:spacing w:after="60" w:line="240" w:lineRule="auto"/>
        <w:ind w:left="1080"/>
        <w:rPr>
          <w:lang w:eastAsia="en-US"/>
        </w:rPr>
      </w:pPr>
      <w:r w:rsidRPr="00654EA7">
        <w:rPr>
          <w:lang w:eastAsia="en-US"/>
        </w:rPr>
        <w:t>poskytnutí informací k zajištění kontinuity služeb zajišťovaných prostředky, které byly předmětem plnění smlouvy,</w:t>
      </w:r>
    </w:p>
    <w:p w14:paraId="6B143985" w14:textId="77777777" w:rsidR="009075EB" w:rsidRPr="00654EA7" w:rsidRDefault="009075EB" w:rsidP="00002930">
      <w:pPr>
        <w:numPr>
          <w:ilvl w:val="0"/>
          <w:numId w:val="66"/>
        </w:numPr>
        <w:spacing w:after="60" w:line="240" w:lineRule="auto"/>
        <w:ind w:left="1080"/>
        <w:rPr>
          <w:lang w:eastAsia="en-US"/>
        </w:rPr>
      </w:pPr>
      <w:r w:rsidRPr="00654EA7">
        <w:rPr>
          <w:lang w:eastAsia="en-US"/>
        </w:rPr>
        <w:t>vrácení důvěrné dokumentace (pokud byla předána),</w:t>
      </w:r>
    </w:p>
    <w:p w14:paraId="01EF82B4" w14:textId="77777777" w:rsidR="009075EB" w:rsidRPr="00654EA7" w:rsidRDefault="009075EB" w:rsidP="00002930">
      <w:pPr>
        <w:numPr>
          <w:ilvl w:val="0"/>
          <w:numId w:val="66"/>
        </w:numPr>
        <w:spacing w:after="60" w:line="240" w:lineRule="auto"/>
        <w:ind w:left="1080"/>
        <w:rPr>
          <w:lang w:eastAsia="en-US"/>
        </w:rPr>
      </w:pPr>
      <w:r w:rsidRPr="00654EA7">
        <w:rPr>
          <w:lang w:eastAsia="en-US"/>
        </w:rPr>
        <w:t>provést likvidaci a smazání dat, které vlastní Zhotovitel z důvodu plnění smluvních závazků, vč. předání prohlášení o smazání Objednateli</w:t>
      </w:r>
    </w:p>
    <w:p w14:paraId="5C75EFB5" w14:textId="77777777" w:rsidR="009075EB" w:rsidRPr="00654EA7" w:rsidRDefault="009075EB" w:rsidP="00002930">
      <w:pPr>
        <w:spacing w:after="120" w:line="240" w:lineRule="auto"/>
        <w:ind w:left="360"/>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002930">
      <w:pPr>
        <w:pStyle w:val="Odstavecseseznamem"/>
        <w:numPr>
          <w:ilvl w:val="0"/>
          <w:numId w:val="67"/>
        </w:numPr>
        <w:spacing w:before="0" w:after="120" w:line="240" w:lineRule="auto"/>
        <w:rPr>
          <w:b/>
          <w:bCs/>
          <w:lang w:eastAsia="en-US"/>
        </w:rPr>
      </w:pPr>
      <w:bookmarkStart w:id="107" w:name="_Toc532824908"/>
      <w:r w:rsidRPr="00654EA7">
        <w:rPr>
          <w:b/>
          <w:bCs/>
          <w:lang w:eastAsia="en-US"/>
        </w:rPr>
        <w:t>Specifikace podmínek pro řízení kontinuity činností a zálohování a obnovu dat</w:t>
      </w:r>
      <w:bookmarkEnd w:id="107"/>
    </w:p>
    <w:p w14:paraId="63EF9D47" w14:textId="77777777" w:rsidR="009075EB" w:rsidRPr="00654EA7" w:rsidRDefault="009075EB" w:rsidP="00002930">
      <w:pPr>
        <w:spacing w:after="120" w:line="240" w:lineRule="auto"/>
        <w:ind w:left="360"/>
        <w:rPr>
          <w:lang w:eastAsia="en-US"/>
        </w:rPr>
      </w:pPr>
      <w:r w:rsidRPr="00654EA7">
        <w:rPr>
          <w:lang w:eastAsia="en-US"/>
        </w:rPr>
        <w:t xml:space="preserve">Zhotovitel se zavazuje dodržovat požadavky Objednatele na řízení kontinuity činností. </w:t>
      </w:r>
    </w:p>
    <w:p w14:paraId="7A719E28" w14:textId="77777777" w:rsidR="009075EB" w:rsidRDefault="009075EB" w:rsidP="00002930">
      <w:pPr>
        <w:spacing w:after="120" w:line="240" w:lineRule="auto"/>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2898BDBD" w14:textId="77777777" w:rsidR="009075EB" w:rsidRPr="00654EA7" w:rsidRDefault="009075EB" w:rsidP="00002930">
      <w:pPr>
        <w:pStyle w:val="Odstavecseseznamem"/>
        <w:numPr>
          <w:ilvl w:val="0"/>
          <w:numId w:val="67"/>
        </w:numPr>
        <w:spacing w:before="0" w:after="120" w:line="240" w:lineRule="auto"/>
        <w:rPr>
          <w:b/>
          <w:bCs/>
          <w:lang w:eastAsia="en-US"/>
        </w:rPr>
      </w:pPr>
      <w:bookmarkStart w:id="108" w:name="_Toc532824909"/>
      <w:r w:rsidRPr="00654EA7">
        <w:rPr>
          <w:b/>
          <w:bCs/>
          <w:lang w:eastAsia="en-US"/>
        </w:rPr>
        <w:t>Bezpečnost lidských zdrojů</w:t>
      </w:r>
      <w:bookmarkEnd w:id="108"/>
    </w:p>
    <w:p w14:paraId="06B3CC83" w14:textId="77777777" w:rsidR="009075EB" w:rsidRPr="00654EA7" w:rsidRDefault="009075EB" w:rsidP="00002930">
      <w:pPr>
        <w:spacing w:after="120" w:line="240" w:lineRule="auto"/>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77250B7E" w14:textId="77777777" w:rsidR="009075EB" w:rsidRPr="00654EA7" w:rsidRDefault="009075EB" w:rsidP="00002930">
      <w:pPr>
        <w:pStyle w:val="Odstavecseseznamem"/>
        <w:numPr>
          <w:ilvl w:val="0"/>
          <w:numId w:val="67"/>
        </w:numPr>
        <w:spacing w:before="0" w:after="120" w:line="240" w:lineRule="auto"/>
        <w:rPr>
          <w:b/>
          <w:bCs/>
          <w:lang w:eastAsia="en-US"/>
        </w:rPr>
      </w:pPr>
      <w:bookmarkStart w:id="109" w:name="_Toc532824910"/>
      <w:r w:rsidRPr="00654EA7">
        <w:rPr>
          <w:b/>
          <w:bCs/>
          <w:lang w:eastAsia="en-US"/>
        </w:rPr>
        <w:t xml:space="preserve">Požadavky na </w:t>
      </w:r>
      <w:bookmarkStart w:id="110" w:name="_Toc414525016"/>
      <w:r w:rsidRPr="00654EA7">
        <w:rPr>
          <w:b/>
          <w:bCs/>
          <w:lang w:eastAsia="en-US"/>
        </w:rPr>
        <w:t>systémovou a provozní bezpečnostní dokumentaci</w:t>
      </w:r>
      <w:bookmarkEnd w:id="109"/>
      <w:bookmarkEnd w:id="110"/>
    </w:p>
    <w:p w14:paraId="6336CEC4" w14:textId="77777777" w:rsidR="009075EB" w:rsidRDefault="009075EB" w:rsidP="00002930">
      <w:pPr>
        <w:spacing w:after="120" w:line="240" w:lineRule="auto"/>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1368DD12" w14:textId="77777777" w:rsidR="00FA4A64" w:rsidRPr="00654EA7" w:rsidRDefault="00FA4A64" w:rsidP="00002930">
      <w:pPr>
        <w:spacing w:after="120" w:line="240" w:lineRule="auto"/>
        <w:ind w:left="360"/>
        <w:rPr>
          <w:lang w:eastAsia="en-US"/>
        </w:rPr>
      </w:pPr>
    </w:p>
    <w:p w14:paraId="4FB33FBB" w14:textId="77777777" w:rsidR="009075EB" w:rsidRPr="00654EA7" w:rsidRDefault="009075EB" w:rsidP="00002930">
      <w:pPr>
        <w:pStyle w:val="Odstavecseseznamem"/>
        <w:numPr>
          <w:ilvl w:val="0"/>
          <w:numId w:val="67"/>
        </w:numPr>
        <w:spacing w:before="0" w:after="120" w:line="240" w:lineRule="auto"/>
        <w:rPr>
          <w:b/>
          <w:bCs/>
          <w:lang w:eastAsia="en-US"/>
        </w:rPr>
      </w:pPr>
      <w:bookmarkStart w:id="111" w:name="_Toc414525018"/>
      <w:bookmarkStart w:id="112" w:name="_Toc532824911"/>
      <w:r w:rsidRPr="00654EA7">
        <w:rPr>
          <w:b/>
          <w:bCs/>
          <w:lang w:eastAsia="en-US"/>
        </w:rPr>
        <w:t>Fyzická ochrana a bezpečnost prostředí</w:t>
      </w:r>
      <w:bookmarkEnd w:id="111"/>
      <w:bookmarkEnd w:id="112"/>
    </w:p>
    <w:p w14:paraId="2AA0CF36" w14:textId="77777777" w:rsidR="009075EB" w:rsidRPr="00654EA7" w:rsidRDefault="009075EB" w:rsidP="00002930">
      <w:pPr>
        <w:numPr>
          <w:ilvl w:val="0"/>
          <w:numId w:val="60"/>
        </w:numPr>
        <w:spacing w:after="120" w:line="240" w:lineRule="auto"/>
        <w:rPr>
          <w:lang w:eastAsia="en-US"/>
        </w:rPr>
      </w:pPr>
      <w:r w:rsidRPr="00654EA7">
        <w:rPr>
          <w:lang w:eastAsia="en-US"/>
        </w:rPr>
        <w:lastRenderedPageBreak/>
        <w:t>Zhotovitel se zavazuje dodržovat režimová bezpečnostní opatření využívaných prostor, zejména pak v oblasti fyzické ochrany, kde jsou umístěny komponenty technologických a komunikačních systémů, anebo datové nosiče;</w:t>
      </w:r>
    </w:p>
    <w:p w14:paraId="763A2221" w14:textId="77777777" w:rsidR="009075EB" w:rsidRPr="00654EA7" w:rsidRDefault="009075EB" w:rsidP="00002930">
      <w:pPr>
        <w:numPr>
          <w:ilvl w:val="0"/>
          <w:numId w:val="60"/>
        </w:numPr>
        <w:spacing w:after="120" w:line="240" w:lineRule="auto"/>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829BB34" w14:textId="77777777" w:rsidR="009075EB" w:rsidRPr="00654EA7" w:rsidRDefault="009075EB" w:rsidP="00002930">
      <w:pPr>
        <w:pStyle w:val="Odstavecseseznamem"/>
        <w:numPr>
          <w:ilvl w:val="0"/>
          <w:numId w:val="67"/>
        </w:numPr>
        <w:spacing w:before="0" w:after="120" w:line="240" w:lineRule="auto"/>
        <w:rPr>
          <w:b/>
          <w:bCs/>
          <w:lang w:eastAsia="en-US"/>
        </w:rPr>
      </w:pPr>
      <w:bookmarkStart w:id="113" w:name="_Toc414525019"/>
      <w:bookmarkStart w:id="114" w:name="_Toc532824912"/>
      <w:r w:rsidRPr="00654EA7">
        <w:rPr>
          <w:b/>
          <w:bCs/>
          <w:lang w:eastAsia="en-US"/>
        </w:rPr>
        <w:t>Požadavky na Řízení přístupu</w:t>
      </w:r>
      <w:bookmarkEnd w:id="113"/>
      <w:bookmarkEnd w:id="114"/>
    </w:p>
    <w:p w14:paraId="33FF8379" w14:textId="7765B4BB" w:rsidR="009075EB" w:rsidRPr="00654EA7" w:rsidRDefault="009075EB" w:rsidP="00002930">
      <w:pPr>
        <w:numPr>
          <w:ilvl w:val="0"/>
          <w:numId w:val="65"/>
        </w:numPr>
        <w:spacing w:after="120" w:line="240" w:lineRule="auto"/>
        <w:rPr>
          <w:lang w:eastAsia="en-US"/>
        </w:rPr>
      </w:pPr>
      <w:r w:rsidRPr="00654EA7">
        <w:rPr>
          <w:lang w:eastAsia="en-US"/>
        </w:rPr>
        <w:t>Zhotovitel bere na vědomí, že přístup k datům, informacím či zařízením souvisejícím s předmětem Smlouvy je možné povolit pouze fyzické identitě zaměstnance Zhotovitele, a to na základě požadavku Zhotovitele na přístup schváleného objednatelem;</w:t>
      </w:r>
    </w:p>
    <w:p w14:paraId="6C637AAB" w14:textId="77777777" w:rsidR="009075EB" w:rsidRPr="00654EA7" w:rsidRDefault="009075EB" w:rsidP="00002930">
      <w:pPr>
        <w:numPr>
          <w:ilvl w:val="0"/>
          <w:numId w:val="65"/>
        </w:numPr>
        <w:spacing w:after="120" w:line="240" w:lineRule="auto"/>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3F65D76D" w14:textId="07129588" w:rsidR="009075EB" w:rsidRPr="00654EA7" w:rsidRDefault="009075EB" w:rsidP="00002930">
      <w:pPr>
        <w:numPr>
          <w:ilvl w:val="0"/>
          <w:numId w:val="65"/>
        </w:numPr>
        <w:spacing w:after="120" w:line="240" w:lineRule="auto"/>
        <w:rPr>
          <w:lang w:eastAsia="en-US"/>
        </w:rPr>
      </w:pPr>
      <w:r w:rsidRPr="00654EA7">
        <w:rPr>
          <w:lang w:eastAsia="en-US"/>
        </w:rPr>
        <w:t>Zhotovitel se zavazuje, že udělený přístup nesmí být sdílen více zaměstnanci Zhotovitele;</w:t>
      </w:r>
    </w:p>
    <w:p w14:paraId="41063A41" w14:textId="77777777" w:rsidR="009075EB" w:rsidRPr="00654EA7" w:rsidRDefault="009075EB" w:rsidP="00002930">
      <w:pPr>
        <w:numPr>
          <w:ilvl w:val="0"/>
          <w:numId w:val="65"/>
        </w:numPr>
        <w:spacing w:after="120" w:line="240" w:lineRule="auto"/>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26F5984C" w14:textId="77777777" w:rsidR="009075EB" w:rsidRPr="00654EA7" w:rsidRDefault="009075EB" w:rsidP="00002930">
      <w:pPr>
        <w:numPr>
          <w:ilvl w:val="0"/>
          <w:numId w:val="65"/>
        </w:numPr>
        <w:spacing w:after="120" w:line="240" w:lineRule="auto"/>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77777777" w:rsidR="009075EB" w:rsidRPr="00654EA7" w:rsidRDefault="009075EB" w:rsidP="00002930">
      <w:pPr>
        <w:numPr>
          <w:ilvl w:val="0"/>
          <w:numId w:val="65"/>
        </w:numPr>
        <w:spacing w:after="120" w:line="240" w:lineRule="auto"/>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77777777" w:rsidR="009075EB" w:rsidRPr="00654EA7" w:rsidRDefault="009075EB" w:rsidP="00002930">
      <w:pPr>
        <w:numPr>
          <w:ilvl w:val="0"/>
          <w:numId w:val="65"/>
        </w:numPr>
        <w:spacing w:after="120" w:line="240" w:lineRule="auto"/>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34992BD2" w14:textId="77777777" w:rsidR="009075EB" w:rsidRPr="00654EA7" w:rsidRDefault="009075EB" w:rsidP="00002930">
      <w:pPr>
        <w:pStyle w:val="Odstavecseseznamem"/>
        <w:numPr>
          <w:ilvl w:val="0"/>
          <w:numId w:val="67"/>
        </w:numPr>
        <w:spacing w:before="0" w:after="120" w:line="240" w:lineRule="auto"/>
        <w:rPr>
          <w:b/>
          <w:bCs/>
          <w:lang w:eastAsia="en-US"/>
        </w:rPr>
      </w:pPr>
      <w:bookmarkStart w:id="115" w:name="_Toc414525020"/>
      <w:bookmarkStart w:id="116" w:name="_Toc532824913"/>
      <w:r w:rsidRPr="00654EA7">
        <w:rPr>
          <w:b/>
          <w:bCs/>
          <w:lang w:eastAsia="en-US"/>
        </w:rPr>
        <w:t>Monitorování</w:t>
      </w:r>
      <w:bookmarkStart w:id="117" w:name="_Toc414525022"/>
      <w:bookmarkEnd w:id="115"/>
      <w:r w:rsidRPr="00654EA7">
        <w:rPr>
          <w:b/>
          <w:bCs/>
          <w:lang w:eastAsia="en-US"/>
        </w:rPr>
        <w:t xml:space="preserve"> činností</w:t>
      </w:r>
      <w:bookmarkEnd w:id="116"/>
    </w:p>
    <w:bookmarkEnd w:id="117"/>
    <w:p w14:paraId="7332F133" w14:textId="77777777" w:rsidR="009075EB" w:rsidRPr="00654EA7" w:rsidRDefault="009075EB" w:rsidP="00002930">
      <w:pPr>
        <w:spacing w:after="120" w:line="240" w:lineRule="auto"/>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300FE952" w14:textId="77777777" w:rsidR="009075EB" w:rsidRPr="00654EA7" w:rsidRDefault="009075EB" w:rsidP="00002930">
      <w:pPr>
        <w:pStyle w:val="Odstavecseseznamem"/>
        <w:numPr>
          <w:ilvl w:val="0"/>
          <w:numId w:val="67"/>
        </w:numPr>
        <w:spacing w:before="0" w:after="120" w:line="240" w:lineRule="auto"/>
        <w:rPr>
          <w:b/>
          <w:bCs/>
          <w:lang w:eastAsia="en-US"/>
        </w:rPr>
      </w:pPr>
      <w:bookmarkStart w:id="118" w:name="_Toc532824914"/>
      <w:bookmarkStart w:id="119" w:name="_Toc414525023"/>
      <w:r w:rsidRPr="00654EA7">
        <w:rPr>
          <w:b/>
          <w:bCs/>
          <w:lang w:eastAsia="en-US"/>
        </w:rPr>
        <w:t>Předání a převzetí plnění</w:t>
      </w:r>
      <w:bookmarkEnd w:id="118"/>
    </w:p>
    <w:bookmarkEnd w:id="119"/>
    <w:p w14:paraId="6D76B2E5" w14:textId="77777777" w:rsidR="009075EB" w:rsidRPr="00654EA7" w:rsidRDefault="009075EB" w:rsidP="00002930">
      <w:pPr>
        <w:spacing w:after="120" w:line="240" w:lineRule="auto"/>
        <w:ind w:left="360"/>
        <w:rPr>
          <w:lang w:eastAsia="en-US"/>
        </w:rPr>
      </w:pPr>
      <w:r w:rsidRPr="00654EA7">
        <w:rPr>
          <w:lang w:eastAsia="en-US"/>
        </w:rPr>
        <w:t>Zhotovitel se zavazuje dodržovat bezpečnostní požadavky i při předání a převzetí plnění dle této Smlouvy.</w:t>
      </w:r>
    </w:p>
    <w:p w14:paraId="7DB9FFA9" w14:textId="77777777" w:rsidR="009075EB" w:rsidRPr="00654EA7" w:rsidRDefault="009075EB" w:rsidP="00002930">
      <w:pPr>
        <w:spacing w:after="120" w:line="240" w:lineRule="auto"/>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27D1404" w14:textId="77777777" w:rsidR="009075EB" w:rsidRPr="00654EA7" w:rsidRDefault="009075EB" w:rsidP="00002930">
      <w:pPr>
        <w:pStyle w:val="Odstavecseseznamem"/>
        <w:numPr>
          <w:ilvl w:val="0"/>
          <w:numId w:val="67"/>
        </w:numPr>
        <w:spacing w:before="0" w:after="120" w:line="240" w:lineRule="auto"/>
        <w:rPr>
          <w:b/>
          <w:bCs/>
          <w:lang w:eastAsia="en-US"/>
        </w:rPr>
      </w:pPr>
      <w:bookmarkStart w:id="120" w:name="_Toc532824915"/>
      <w:r w:rsidRPr="00654EA7">
        <w:rPr>
          <w:b/>
          <w:bCs/>
          <w:lang w:eastAsia="en-US"/>
        </w:rPr>
        <w:t>Likvidace dat</w:t>
      </w:r>
      <w:bookmarkEnd w:id="120"/>
    </w:p>
    <w:p w14:paraId="4375C800" w14:textId="77777777" w:rsidR="009075EB" w:rsidRPr="00654EA7" w:rsidRDefault="009075EB" w:rsidP="00002930">
      <w:pPr>
        <w:spacing w:after="120" w:line="240" w:lineRule="auto"/>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98"/>
    <w:p w14:paraId="4D8EE296" w14:textId="5CFCBDB8" w:rsidR="000A0A1A" w:rsidRDefault="000A0A1A" w:rsidP="00002930">
      <w:pPr>
        <w:spacing w:after="120" w:line="240" w:lineRule="auto"/>
        <w:rPr>
          <w:rFonts w:cs="Tahoma"/>
          <w:snapToGrid w:val="0"/>
        </w:rPr>
      </w:pPr>
    </w:p>
    <w:sectPr w:rsidR="000A0A1A" w:rsidSect="00C00E13">
      <w:headerReference w:type="default" r:id="rId8"/>
      <w:footerReference w:type="default" r:id="rId9"/>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EBDA2" w14:textId="77777777" w:rsidR="00641F94" w:rsidRDefault="00641F94" w:rsidP="00401355">
      <w:pPr>
        <w:spacing w:after="0" w:line="240" w:lineRule="auto"/>
      </w:pPr>
      <w:r>
        <w:separator/>
      </w:r>
    </w:p>
  </w:endnote>
  <w:endnote w:type="continuationSeparator" w:id="0">
    <w:p w14:paraId="5C7B58D5" w14:textId="77777777" w:rsidR="00641F94" w:rsidRDefault="00641F94"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251960"/>
      <w:docPartObj>
        <w:docPartGallery w:val="Page Numbers (Bottom of Page)"/>
        <w:docPartUnique/>
      </w:docPartObj>
    </w:sdtPr>
    <w:sdtEndPr>
      <w:rPr>
        <w:sz w:val="16"/>
      </w:rPr>
    </w:sdtEndPr>
    <w:sdtContent>
      <w:p w14:paraId="21F643FC" w14:textId="31215BA1" w:rsidR="00641F94" w:rsidRDefault="00641F94" w:rsidP="00B93869">
        <w:pPr>
          <w:pStyle w:val="Zpat"/>
        </w:pPr>
        <w:r w:rsidRPr="009C3575">
          <w:rPr>
            <w:rFonts w:cs="Arial"/>
            <w:sz w:val="20"/>
          </w:rPr>
          <w:t xml:space="preserve"> </w:t>
        </w:r>
      </w:p>
      <w:p w14:paraId="29AB07C6" w14:textId="4E6FE7AF" w:rsidR="00641F94" w:rsidRPr="00DE01BC" w:rsidRDefault="00B54D64">
        <w:pPr>
          <w:pStyle w:val="Zpat"/>
          <w:jc w:val="center"/>
          <w:rPr>
            <w:sz w:val="16"/>
          </w:rPr>
        </w:pPr>
      </w:p>
    </w:sdtContent>
  </w:sdt>
  <w:p w14:paraId="2155F1E7" w14:textId="77777777" w:rsidR="00641F94" w:rsidRDefault="00641F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18081" w14:textId="77777777" w:rsidR="00641F94" w:rsidRDefault="00641F94" w:rsidP="00401355">
      <w:pPr>
        <w:spacing w:after="0" w:line="240" w:lineRule="auto"/>
      </w:pPr>
      <w:r>
        <w:separator/>
      </w:r>
    </w:p>
  </w:footnote>
  <w:footnote w:type="continuationSeparator" w:id="0">
    <w:p w14:paraId="01AD9521" w14:textId="77777777" w:rsidR="00641F94" w:rsidRDefault="00641F94"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0B131" w14:textId="4C399170" w:rsidR="00641F94" w:rsidRPr="004379C0" w:rsidRDefault="00641F94"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4C887882">
          <wp:simplePos x="0" y="0"/>
          <wp:positionH relativeFrom="margin">
            <wp:align>right</wp:align>
          </wp:positionH>
          <wp:positionV relativeFrom="paragraph">
            <wp:posOffset>-226499</wp:posOffset>
          </wp:positionV>
          <wp:extent cx="2098800" cy="5616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641F94" w:rsidRPr="00285DAF" w:rsidRDefault="00641F94"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25.2pt;height:35.1pt;visibility:visible;mso-wrap-style:square" o:bullet="t">
        <v:imagedata r:id="rId1" o:title=""/>
      </v:shape>
    </w:pict>
  </w:numPicBullet>
  <w:numPicBullet w:numPicBulletId="1">
    <w:pict>
      <v:shape id="_x0000_i1100" type="#_x0000_t75" style="width:11.1pt;height:11.1pt;visibility:visible;mso-wrap-style:square" o:bullet="t">
        <v:imagedata r:id="rId2" o:title=""/>
      </v:shape>
    </w:pict>
  </w:numPicBullet>
  <w:abstractNum w:abstractNumId="0" w15:restartNumberingAfterBreak="0">
    <w:nsid w:val="00C409EE"/>
    <w:multiLevelType w:val="hybridMultilevel"/>
    <w:tmpl w:val="2E8AD35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884635"/>
    <w:multiLevelType w:val="hybridMultilevel"/>
    <w:tmpl w:val="32A67014"/>
    <w:lvl w:ilvl="0" w:tplc="935CB360">
      <w:start w:val="1"/>
      <w:numFmt w:val="bullet"/>
      <w:lvlText w:val="­"/>
      <w:lvlJc w:val="left"/>
      <w:pPr>
        <w:ind w:left="1068" w:hanging="360"/>
      </w:pPr>
      <w:rPr>
        <w:rFonts w:ascii="Courier New" w:hAnsi="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4"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0"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5"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7"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8"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2"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6"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40"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1"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3"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4"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5"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7"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4C575C2D"/>
    <w:multiLevelType w:val="hybridMultilevel"/>
    <w:tmpl w:val="89E21AE2"/>
    <w:lvl w:ilvl="0" w:tplc="0405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1"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4"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5F691600"/>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8"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0"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1"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66A923DF"/>
    <w:multiLevelType w:val="hybridMultilevel"/>
    <w:tmpl w:val="CCD0C33E"/>
    <w:lvl w:ilvl="0" w:tplc="935CB360">
      <w:start w:val="1"/>
      <w:numFmt w:val="bullet"/>
      <w:lvlText w:val="­"/>
      <w:lvlJc w:val="left"/>
      <w:pPr>
        <w:ind w:left="2136" w:hanging="360"/>
      </w:pPr>
      <w:rPr>
        <w:rFonts w:ascii="Courier New" w:hAnsi="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3"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4"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6"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9"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0"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1"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2"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3" w15:restartNumberingAfterBreak="0">
    <w:nsid w:val="7C7F74E6"/>
    <w:multiLevelType w:val="hybridMultilevel"/>
    <w:tmpl w:val="F2741250"/>
    <w:lvl w:ilvl="0" w:tplc="32DA56FA">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455830045">
    <w:abstractNumId w:val="53"/>
  </w:num>
  <w:num w:numId="2" w16cid:durableId="1723403268">
    <w:abstractNumId w:val="17"/>
  </w:num>
  <w:num w:numId="3" w16cid:durableId="8529160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0367493">
    <w:abstractNumId w:val="32"/>
  </w:num>
  <w:num w:numId="5" w16cid:durableId="1869293537">
    <w:abstractNumId w:val="4"/>
  </w:num>
  <w:num w:numId="6" w16cid:durableId="1141264277">
    <w:abstractNumId w:val="2"/>
  </w:num>
  <w:num w:numId="7" w16cid:durableId="1869753784">
    <w:abstractNumId w:val="8"/>
  </w:num>
  <w:num w:numId="8" w16cid:durableId="250965552">
    <w:abstractNumId w:val="10"/>
  </w:num>
  <w:num w:numId="9" w16cid:durableId="2014650565">
    <w:abstractNumId w:val="59"/>
  </w:num>
  <w:num w:numId="10" w16cid:durableId="1381975115">
    <w:abstractNumId w:val="56"/>
  </w:num>
  <w:num w:numId="11" w16cid:durableId="1601333879">
    <w:abstractNumId w:val="51"/>
  </w:num>
  <w:num w:numId="12" w16cid:durableId="2142648718">
    <w:abstractNumId w:val="12"/>
  </w:num>
  <w:num w:numId="13" w16cid:durableId="1652518936">
    <w:abstractNumId w:val="25"/>
  </w:num>
  <w:num w:numId="14" w16cid:durableId="1565796276">
    <w:abstractNumId w:val="34"/>
  </w:num>
  <w:num w:numId="15" w16cid:durableId="1492258838">
    <w:abstractNumId w:val="63"/>
  </w:num>
  <w:num w:numId="16" w16cid:durableId="223950681">
    <w:abstractNumId w:val="22"/>
  </w:num>
  <w:num w:numId="17" w16cid:durableId="1877086437">
    <w:abstractNumId w:val="37"/>
  </w:num>
  <w:num w:numId="18" w16cid:durableId="1966229963">
    <w:abstractNumId w:val="16"/>
  </w:num>
  <w:num w:numId="19" w16cid:durableId="304820254">
    <w:abstractNumId w:val="61"/>
  </w:num>
  <w:num w:numId="20" w16cid:durableId="908029897">
    <w:abstractNumId w:val="41"/>
  </w:num>
  <w:num w:numId="21" w16cid:durableId="1778522310">
    <w:abstractNumId w:val="60"/>
  </w:num>
  <w:num w:numId="22" w16cid:durableId="1146430479">
    <w:abstractNumId w:val="9"/>
  </w:num>
  <w:num w:numId="23" w16cid:durableId="987512860">
    <w:abstractNumId w:val="40"/>
  </w:num>
  <w:num w:numId="24" w16cid:durableId="1943368384">
    <w:abstractNumId w:val="35"/>
  </w:num>
  <w:num w:numId="25" w16cid:durableId="168177765">
    <w:abstractNumId w:val="62"/>
  </w:num>
  <w:num w:numId="26" w16cid:durableId="980109438">
    <w:abstractNumId w:val="72"/>
  </w:num>
  <w:num w:numId="27" w16cid:durableId="939989058">
    <w:abstractNumId w:val="20"/>
  </w:num>
  <w:num w:numId="28" w16cid:durableId="591013757">
    <w:abstractNumId w:val="23"/>
  </w:num>
  <w:num w:numId="29" w16cid:durableId="267859322">
    <w:abstractNumId w:val="7"/>
  </w:num>
  <w:num w:numId="30" w16cid:durableId="111554572">
    <w:abstractNumId w:val="65"/>
  </w:num>
  <w:num w:numId="31" w16cid:durableId="536967388">
    <w:abstractNumId w:val="64"/>
  </w:num>
  <w:num w:numId="32" w16cid:durableId="1211838559">
    <w:abstractNumId w:val="70"/>
  </w:num>
  <w:num w:numId="33" w16cid:durableId="787821560">
    <w:abstractNumId w:val="38"/>
  </w:num>
  <w:num w:numId="34" w16cid:durableId="1724864420">
    <w:abstractNumId w:val="13"/>
  </w:num>
  <w:num w:numId="35" w16cid:durableId="512645333">
    <w:abstractNumId w:val="44"/>
  </w:num>
  <w:num w:numId="36" w16cid:durableId="324749562">
    <w:abstractNumId w:val="71"/>
  </w:num>
  <w:num w:numId="37" w16cid:durableId="62073129">
    <w:abstractNumId w:val="31"/>
  </w:num>
  <w:num w:numId="38" w16cid:durableId="1054044581">
    <w:abstractNumId w:val="57"/>
  </w:num>
  <w:num w:numId="39" w16cid:durableId="1549954116">
    <w:abstractNumId w:val="69"/>
  </w:num>
  <w:num w:numId="40" w16cid:durableId="1349212609">
    <w:abstractNumId w:val="30"/>
  </w:num>
  <w:num w:numId="41" w16cid:durableId="1535657930">
    <w:abstractNumId w:val="52"/>
  </w:num>
  <w:num w:numId="42" w16cid:durableId="1490513799">
    <w:abstractNumId w:val="68"/>
  </w:num>
  <w:num w:numId="43" w16cid:durableId="1600337016">
    <w:abstractNumId w:val="46"/>
  </w:num>
  <w:num w:numId="44" w16cid:durableId="804544947">
    <w:abstractNumId w:val="19"/>
  </w:num>
  <w:num w:numId="45" w16cid:durableId="982657134">
    <w:abstractNumId w:val="36"/>
  </w:num>
  <w:num w:numId="46" w16cid:durableId="721371300">
    <w:abstractNumId w:val="18"/>
  </w:num>
  <w:num w:numId="47" w16cid:durableId="751046426">
    <w:abstractNumId w:val="11"/>
  </w:num>
  <w:num w:numId="48" w16cid:durableId="1643347352">
    <w:abstractNumId w:val="33"/>
  </w:num>
  <w:num w:numId="49" w16cid:durableId="1064529266">
    <w:abstractNumId w:val="1"/>
  </w:num>
  <w:num w:numId="50" w16cid:durableId="1617445604">
    <w:abstractNumId w:val="45"/>
  </w:num>
  <w:num w:numId="51" w16cid:durableId="704449449">
    <w:abstractNumId w:val="26"/>
  </w:num>
  <w:num w:numId="52" w16cid:durableId="363411350">
    <w:abstractNumId w:val="6"/>
  </w:num>
  <w:num w:numId="53" w16cid:durableId="1213688768">
    <w:abstractNumId w:val="24"/>
  </w:num>
  <w:num w:numId="54" w16cid:durableId="42289448">
    <w:abstractNumId w:val="43"/>
  </w:num>
  <w:num w:numId="55" w16cid:durableId="2083285515">
    <w:abstractNumId w:val="50"/>
  </w:num>
  <w:num w:numId="56" w16cid:durableId="980693910">
    <w:abstractNumId w:val="58"/>
  </w:num>
  <w:num w:numId="57" w16cid:durableId="932010861">
    <w:abstractNumId w:val="66"/>
  </w:num>
  <w:num w:numId="58" w16cid:durableId="1795754093">
    <w:abstractNumId w:val="39"/>
  </w:num>
  <w:num w:numId="59" w16cid:durableId="1531843507">
    <w:abstractNumId w:val="55"/>
  </w:num>
  <w:num w:numId="60" w16cid:durableId="296229606">
    <w:abstractNumId w:val="67"/>
  </w:num>
  <w:num w:numId="61" w16cid:durableId="934628632">
    <w:abstractNumId w:val="21"/>
  </w:num>
  <w:num w:numId="62" w16cid:durableId="1532062527">
    <w:abstractNumId w:val="5"/>
  </w:num>
  <w:num w:numId="63" w16cid:durableId="13531981">
    <w:abstractNumId w:val="49"/>
  </w:num>
  <w:num w:numId="64" w16cid:durableId="1208836133">
    <w:abstractNumId w:val="42"/>
  </w:num>
  <w:num w:numId="65" w16cid:durableId="1824006951">
    <w:abstractNumId w:val="3"/>
  </w:num>
  <w:num w:numId="66" w16cid:durableId="464543040">
    <w:abstractNumId w:val="29"/>
  </w:num>
  <w:num w:numId="67" w16cid:durableId="1560437860">
    <w:abstractNumId w:val="54"/>
  </w:num>
  <w:num w:numId="68" w16cid:durableId="349062241">
    <w:abstractNumId w:val="15"/>
  </w:num>
  <w:num w:numId="69" w16cid:durableId="373191081">
    <w:abstractNumId w:val="28"/>
  </w:num>
  <w:num w:numId="70" w16cid:durableId="443379264">
    <w:abstractNumId w:val="47"/>
  </w:num>
  <w:num w:numId="71" w16cid:durableId="436562276">
    <w:abstractNumId w:val="27"/>
  </w:num>
  <w:num w:numId="72" w16cid:durableId="943465377">
    <w:abstractNumId w:val="0"/>
  </w:num>
  <w:num w:numId="73" w16cid:durableId="510875046">
    <w:abstractNumId w:val="73"/>
  </w:num>
  <w:num w:numId="74" w16cid:durableId="1667439825">
    <w:abstractNumId w:val="4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2930"/>
    <w:rsid w:val="00003BDE"/>
    <w:rsid w:val="000054D4"/>
    <w:rsid w:val="00013467"/>
    <w:rsid w:val="000257B6"/>
    <w:rsid w:val="00031C6A"/>
    <w:rsid w:val="00035CDC"/>
    <w:rsid w:val="00035DFB"/>
    <w:rsid w:val="00035E3C"/>
    <w:rsid w:val="00037075"/>
    <w:rsid w:val="0004539A"/>
    <w:rsid w:val="000538D0"/>
    <w:rsid w:val="000572EA"/>
    <w:rsid w:val="0006250D"/>
    <w:rsid w:val="00070213"/>
    <w:rsid w:val="00072741"/>
    <w:rsid w:val="00073142"/>
    <w:rsid w:val="000756A6"/>
    <w:rsid w:val="0008289B"/>
    <w:rsid w:val="0008335A"/>
    <w:rsid w:val="0008461B"/>
    <w:rsid w:val="00090922"/>
    <w:rsid w:val="00090DFD"/>
    <w:rsid w:val="0009338F"/>
    <w:rsid w:val="00093DBE"/>
    <w:rsid w:val="000A0A1A"/>
    <w:rsid w:val="000A36A1"/>
    <w:rsid w:val="000A7EF8"/>
    <w:rsid w:val="000C4A80"/>
    <w:rsid w:val="000C7557"/>
    <w:rsid w:val="000C77CD"/>
    <w:rsid w:val="000D0212"/>
    <w:rsid w:val="000D7EAE"/>
    <w:rsid w:val="000E103A"/>
    <w:rsid w:val="000E3EEE"/>
    <w:rsid w:val="000F7F26"/>
    <w:rsid w:val="00100348"/>
    <w:rsid w:val="00102616"/>
    <w:rsid w:val="001052AA"/>
    <w:rsid w:val="00105ADF"/>
    <w:rsid w:val="00106F37"/>
    <w:rsid w:val="0010778B"/>
    <w:rsid w:val="00110717"/>
    <w:rsid w:val="00110E47"/>
    <w:rsid w:val="00113C03"/>
    <w:rsid w:val="001140FF"/>
    <w:rsid w:val="0011414C"/>
    <w:rsid w:val="00115A28"/>
    <w:rsid w:val="001162D4"/>
    <w:rsid w:val="0012321B"/>
    <w:rsid w:val="001272B8"/>
    <w:rsid w:val="001359C4"/>
    <w:rsid w:val="00137440"/>
    <w:rsid w:val="00141482"/>
    <w:rsid w:val="001441AD"/>
    <w:rsid w:val="00150338"/>
    <w:rsid w:val="00153FCC"/>
    <w:rsid w:val="00156CE6"/>
    <w:rsid w:val="00160E43"/>
    <w:rsid w:val="0016185C"/>
    <w:rsid w:val="001633AF"/>
    <w:rsid w:val="00165BBB"/>
    <w:rsid w:val="00165BD0"/>
    <w:rsid w:val="001714F5"/>
    <w:rsid w:val="001742BB"/>
    <w:rsid w:val="00176F7D"/>
    <w:rsid w:val="0017734C"/>
    <w:rsid w:val="00177531"/>
    <w:rsid w:val="0018347B"/>
    <w:rsid w:val="00183B0F"/>
    <w:rsid w:val="00184B7A"/>
    <w:rsid w:val="0018523D"/>
    <w:rsid w:val="00185360"/>
    <w:rsid w:val="00190137"/>
    <w:rsid w:val="001927C2"/>
    <w:rsid w:val="00193E0E"/>
    <w:rsid w:val="00196D34"/>
    <w:rsid w:val="001B4B3E"/>
    <w:rsid w:val="001C2171"/>
    <w:rsid w:val="001C2ABB"/>
    <w:rsid w:val="001C5468"/>
    <w:rsid w:val="001C7E2E"/>
    <w:rsid w:val="001D03B5"/>
    <w:rsid w:val="001D633B"/>
    <w:rsid w:val="001E0FE1"/>
    <w:rsid w:val="001E4174"/>
    <w:rsid w:val="001E5C7F"/>
    <w:rsid w:val="001E7E0C"/>
    <w:rsid w:val="001F0B52"/>
    <w:rsid w:val="001F1AB6"/>
    <w:rsid w:val="001F4F2D"/>
    <w:rsid w:val="001F7F04"/>
    <w:rsid w:val="00206DBC"/>
    <w:rsid w:val="0020707F"/>
    <w:rsid w:val="00216B26"/>
    <w:rsid w:val="00216C78"/>
    <w:rsid w:val="00221509"/>
    <w:rsid w:val="00223CC3"/>
    <w:rsid w:val="00227D6C"/>
    <w:rsid w:val="00241E82"/>
    <w:rsid w:val="0025293A"/>
    <w:rsid w:val="0025678A"/>
    <w:rsid w:val="00261886"/>
    <w:rsid w:val="00265C23"/>
    <w:rsid w:val="002669C6"/>
    <w:rsid w:val="00271949"/>
    <w:rsid w:val="00272786"/>
    <w:rsid w:val="002771D7"/>
    <w:rsid w:val="00277FBC"/>
    <w:rsid w:val="00285DAF"/>
    <w:rsid w:val="0029570A"/>
    <w:rsid w:val="00295DAE"/>
    <w:rsid w:val="002A0B0E"/>
    <w:rsid w:val="002A0C51"/>
    <w:rsid w:val="002A2607"/>
    <w:rsid w:val="002A2D80"/>
    <w:rsid w:val="002B0D83"/>
    <w:rsid w:val="002B395D"/>
    <w:rsid w:val="002B4DF5"/>
    <w:rsid w:val="002B533D"/>
    <w:rsid w:val="002C276D"/>
    <w:rsid w:val="002C4162"/>
    <w:rsid w:val="002C5802"/>
    <w:rsid w:val="002C6373"/>
    <w:rsid w:val="002D0A23"/>
    <w:rsid w:val="002D1686"/>
    <w:rsid w:val="002D220D"/>
    <w:rsid w:val="002D70C8"/>
    <w:rsid w:val="002E1AA8"/>
    <w:rsid w:val="002E235E"/>
    <w:rsid w:val="002E7BB5"/>
    <w:rsid w:val="00301B43"/>
    <w:rsid w:val="00302C86"/>
    <w:rsid w:val="00303A1F"/>
    <w:rsid w:val="00303B87"/>
    <w:rsid w:val="00304310"/>
    <w:rsid w:val="00304A16"/>
    <w:rsid w:val="00312FBE"/>
    <w:rsid w:val="00315276"/>
    <w:rsid w:val="00320507"/>
    <w:rsid w:val="003212E2"/>
    <w:rsid w:val="003221DE"/>
    <w:rsid w:val="00322B36"/>
    <w:rsid w:val="0032400D"/>
    <w:rsid w:val="0032653C"/>
    <w:rsid w:val="00332365"/>
    <w:rsid w:val="003330BC"/>
    <w:rsid w:val="003369B8"/>
    <w:rsid w:val="003468A9"/>
    <w:rsid w:val="0034781D"/>
    <w:rsid w:val="00352F7F"/>
    <w:rsid w:val="003579AB"/>
    <w:rsid w:val="00357A51"/>
    <w:rsid w:val="00361210"/>
    <w:rsid w:val="00362861"/>
    <w:rsid w:val="00364984"/>
    <w:rsid w:val="003660D3"/>
    <w:rsid w:val="00370AE0"/>
    <w:rsid w:val="00384CA4"/>
    <w:rsid w:val="00385A45"/>
    <w:rsid w:val="0038601E"/>
    <w:rsid w:val="00387D51"/>
    <w:rsid w:val="00393704"/>
    <w:rsid w:val="00393B1C"/>
    <w:rsid w:val="003A4746"/>
    <w:rsid w:val="003A5436"/>
    <w:rsid w:val="003A599F"/>
    <w:rsid w:val="003B06CA"/>
    <w:rsid w:val="003C4CBD"/>
    <w:rsid w:val="003C518C"/>
    <w:rsid w:val="003D2E73"/>
    <w:rsid w:val="003D3CB5"/>
    <w:rsid w:val="003D67D0"/>
    <w:rsid w:val="003E0B73"/>
    <w:rsid w:val="003E1F9E"/>
    <w:rsid w:val="003E7194"/>
    <w:rsid w:val="003F1C1B"/>
    <w:rsid w:val="003F3995"/>
    <w:rsid w:val="00401355"/>
    <w:rsid w:val="0040326D"/>
    <w:rsid w:val="00403F0B"/>
    <w:rsid w:val="0041138B"/>
    <w:rsid w:val="00414336"/>
    <w:rsid w:val="00414918"/>
    <w:rsid w:val="00414E80"/>
    <w:rsid w:val="004156BE"/>
    <w:rsid w:val="0042231E"/>
    <w:rsid w:val="00425258"/>
    <w:rsid w:val="00426861"/>
    <w:rsid w:val="00433A5F"/>
    <w:rsid w:val="00441056"/>
    <w:rsid w:val="00446CB2"/>
    <w:rsid w:val="00451159"/>
    <w:rsid w:val="00465DE3"/>
    <w:rsid w:val="00472FE7"/>
    <w:rsid w:val="00475989"/>
    <w:rsid w:val="00481B96"/>
    <w:rsid w:val="004848E9"/>
    <w:rsid w:val="004903FC"/>
    <w:rsid w:val="00490411"/>
    <w:rsid w:val="00491027"/>
    <w:rsid w:val="00491AE7"/>
    <w:rsid w:val="00492884"/>
    <w:rsid w:val="004957B2"/>
    <w:rsid w:val="004959D5"/>
    <w:rsid w:val="004A077E"/>
    <w:rsid w:val="004A198D"/>
    <w:rsid w:val="004A4DDF"/>
    <w:rsid w:val="004B11E2"/>
    <w:rsid w:val="004B23C6"/>
    <w:rsid w:val="004B3761"/>
    <w:rsid w:val="004B6025"/>
    <w:rsid w:val="004C3AAE"/>
    <w:rsid w:val="004C4878"/>
    <w:rsid w:val="004C6FD4"/>
    <w:rsid w:val="004C79FD"/>
    <w:rsid w:val="004D06B1"/>
    <w:rsid w:val="004D13D0"/>
    <w:rsid w:val="004D351D"/>
    <w:rsid w:val="004D786D"/>
    <w:rsid w:val="004D7917"/>
    <w:rsid w:val="004E531A"/>
    <w:rsid w:val="004E531B"/>
    <w:rsid w:val="004E76A5"/>
    <w:rsid w:val="004F007E"/>
    <w:rsid w:val="004F44BC"/>
    <w:rsid w:val="004F69C2"/>
    <w:rsid w:val="005062AB"/>
    <w:rsid w:val="00506502"/>
    <w:rsid w:val="00507596"/>
    <w:rsid w:val="005108CE"/>
    <w:rsid w:val="005155AC"/>
    <w:rsid w:val="00523C34"/>
    <w:rsid w:val="00526B0D"/>
    <w:rsid w:val="00530512"/>
    <w:rsid w:val="00530AB0"/>
    <w:rsid w:val="00532926"/>
    <w:rsid w:val="00535A98"/>
    <w:rsid w:val="00535F9E"/>
    <w:rsid w:val="0053768F"/>
    <w:rsid w:val="00541817"/>
    <w:rsid w:val="005517E4"/>
    <w:rsid w:val="00556A17"/>
    <w:rsid w:val="00557F88"/>
    <w:rsid w:val="005608D7"/>
    <w:rsid w:val="00560929"/>
    <w:rsid w:val="00562AB7"/>
    <w:rsid w:val="00564D74"/>
    <w:rsid w:val="00565887"/>
    <w:rsid w:val="00565AFA"/>
    <w:rsid w:val="00573A66"/>
    <w:rsid w:val="00575531"/>
    <w:rsid w:val="00581D5C"/>
    <w:rsid w:val="00583697"/>
    <w:rsid w:val="00592E8E"/>
    <w:rsid w:val="00594270"/>
    <w:rsid w:val="005943A6"/>
    <w:rsid w:val="00596341"/>
    <w:rsid w:val="005A1BA8"/>
    <w:rsid w:val="005A1BBF"/>
    <w:rsid w:val="005B4392"/>
    <w:rsid w:val="005C0549"/>
    <w:rsid w:val="005C08C5"/>
    <w:rsid w:val="005C1633"/>
    <w:rsid w:val="005C31D4"/>
    <w:rsid w:val="005C3B10"/>
    <w:rsid w:val="005D3202"/>
    <w:rsid w:val="005E1C7C"/>
    <w:rsid w:val="005E4C1C"/>
    <w:rsid w:val="005E5F0F"/>
    <w:rsid w:val="005E642A"/>
    <w:rsid w:val="005F3370"/>
    <w:rsid w:val="005F3588"/>
    <w:rsid w:val="00606388"/>
    <w:rsid w:val="00611E40"/>
    <w:rsid w:val="00620419"/>
    <w:rsid w:val="0062044E"/>
    <w:rsid w:val="006238D3"/>
    <w:rsid w:val="00623D0E"/>
    <w:rsid w:val="00633A78"/>
    <w:rsid w:val="00640A13"/>
    <w:rsid w:val="00641F94"/>
    <w:rsid w:val="00642711"/>
    <w:rsid w:val="00646339"/>
    <w:rsid w:val="0064699E"/>
    <w:rsid w:val="00651661"/>
    <w:rsid w:val="0065730D"/>
    <w:rsid w:val="006577F1"/>
    <w:rsid w:val="00657EB4"/>
    <w:rsid w:val="006648CB"/>
    <w:rsid w:val="0067560F"/>
    <w:rsid w:val="0068167B"/>
    <w:rsid w:val="00681ED0"/>
    <w:rsid w:val="006823D3"/>
    <w:rsid w:val="00683922"/>
    <w:rsid w:val="00684409"/>
    <w:rsid w:val="00692E6D"/>
    <w:rsid w:val="0069555D"/>
    <w:rsid w:val="00695AA6"/>
    <w:rsid w:val="00696BC8"/>
    <w:rsid w:val="00697EF0"/>
    <w:rsid w:val="006A0DBD"/>
    <w:rsid w:val="006A2507"/>
    <w:rsid w:val="006B0FF9"/>
    <w:rsid w:val="006B77D2"/>
    <w:rsid w:val="006C01EB"/>
    <w:rsid w:val="006C1D85"/>
    <w:rsid w:val="006C2B7C"/>
    <w:rsid w:val="006C6B36"/>
    <w:rsid w:val="006D3B74"/>
    <w:rsid w:val="006D5E49"/>
    <w:rsid w:val="006D71D3"/>
    <w:rsid w:val="006F01B5"/>
    <w:rsid w:val="006F64B7"/>
    <w:rsid w:val="0070211D"/>
    <w:rsid w:val="007045A0"/>
    <w:rsid w:val="007109B7"/>
    <w:rsid w:val="00712438"/>
    <w:rsid w:val="00716225"/>
    <w:rsid w:val="0072062B"/>
    <w:rsid w:val="007212C9"/>
    <w:rsid w:val="007217E7"/>
    <w:rsid w:val="007223DD"/>
    <w:rsid w:val="00725D19"/>
    <w:rsid w:val="00726C9D"/>
    <w:rsid w:val="00733D67"/>
    <w:rsid w:val="00736BD1"/>
    <w:rsid w:val="00742F61"/>
    <w:rsid w:val="00745F78"/>
    <w:rsid w:val="00750795"/>
    <w:rsid w:val="007524B3"/>
    <w:rsid w:val="00753055"/>
    <w:rsid w:val="00754B7F"/>
    <w:rsid w:val="0076170F"/>
    <w:rsid w:val="00762429"/>
    <w:rsid w:val="007647DA"/>
    <w:rsid w:val="007655C8"/>
    <w:rsid w:val="00771D5B"/>
    <w:rsid w:val="00773D8D"/>
    <w:rsid w:val="00773F8C"/>
    <w:rsid w:val="00775FD0"/>
    <w:rsid w:val="007770E1"/>
    <w:rsid w:val="00781731"/>
    <w:rsid w:val="00781B32"/>
    <w:rsid w:val="00785C5A"/>
    <w:rsid w:val="00795742"/>
    <w:rsid w:val="0079614B"/>
    <w:rsid w:val="00796B6F"/>
    <w:rsid w:val="007A0C5D"/>
    <w:rsid w:val="007A5305"/>
    <w:rsid w:val="007B10E4"/>
    <w:rsid w:val="007B5555"/>
    <w:rsid w:val="007C65A0"/>
    <w:rsid w:val="007C7F01"/>
    <w:rsid w:val="007D03A8"/>
    <w:rsid w:val="007D088E"/>
    <w:rsid w:val="007D1F73"/>
    <w:rsid w:val="007D2F0E"/>
    <w:rsid w:val="007D3944"/>
    <w:rsid w:val="007E670B"/>
    <w:rsid w:val="007E7308"/>
    <w:rsid w:val="007F0E7F"/>
    <w:rsid w:val="007F1F18"/>
    <w:rsid w:val="007F331E"/>
    <w:rsid w:val="007F7527"/>
    <w:rsid w:val="00800D41"/>
    <w:rsid w:val="00801329"/>
    <w:rsid w:val="00801850"/>
    <w:rsid w:val="008029F0"/>
    <w:rsid w:val="00802E92"/>
    <w:rsid w:val="008071A0"/>
    <w:rsid w:val="008078E2"/>
    <w:rsid w:val="00815DF1"/>
    <w:rsid w:val="008175A4"/>
    <w:rsid w:val="008237BC"/>
    <w:rsid w:val="00830645"/>
    <w:rsid w:val="00833D7D"/>
    <w:rsid w:val="008364A0"/>
    <w:rsid w:val="00837FDD"/>
    <w:rsid w:val="00842BE8"/>
    <w:rsid w:val="00843837"/>
    <w:rsid w:val="0084485A"/>
    <w:rsid w:val="00844E8A"/>
    <w:rsid w:val="00851D02"/>
    <w:rsid w:val="008527E2"/>
    <w:rsid w:val="0085294A"/>
    <w:rsid w:val="008531EE"/>
    <w:rsid w:val="00857815"/>
    <w:rsid w:val="00857D09"/>
    <w:rsid w:val="00863042"/>
    <w:rsid w:val="00863EC7"/>
    <w:rsid w:val="008677B1"/>
    <w:rsid w:val="00874B77"/>
    <w:rsid w:val="008766DA"/>
    <w:rsid w:val="008851AA"/>
    <w:rsid w:val="008921F0"/>
    <w:rsid w:val="008958C8"/>
    <w:rsid w:val="00897F75"/>
    <w:rsid w:val="008A0A8C"/>
    <w:rsid w:val="008A2C2E"/>
    <w:rsid w:val="008A45A9"/>
    <w:rsid w:val="008B119E"/>
    <w:rsid w:val="008B1F32"/>
    <w:rsid w:val="008C0063"/>
    <w:rsid w:val="008C4663"/>
    <w:rsid w:val="008C5F35"/>
    <w:rsid w:val="008C7623"/>
    <w:rsid w:val="008D04E3"/>
    <w:rsid w:val="008D0846"/>
    <w:rsid w:val="008D37BC"/>
    <w:rsid w:val="008D5659"/>
    <w:rsid w:val="008D62B5"/>
    <w:rsid w:val="008E0694"/>
    <w:rsid w:val="008E06EA"/>
    <w:rsid w:val="008E4920"/>
    <w:rsid w:val="008E5BED"/>
    <w:rsid w:val="008F06CC"/>
    <w:rsid w:val="008F4607"/>
    <w:rsid w:val="008F505A"/>
    <w:rsid w:val="008F75EC"/>
    <w:rsid w:val="00900656"/>
    <w:rsid w:val="00901631"/>
    <w:rsid w:val="00904800"/>
    <w:rsid w:val="00904AAB"/>
    <w:rsid w:val="00905094"/>
    <w:rsid w:val="009075EB"/>
    <w:rsid w:val="009126D1"/>
    <w:rsid w:val="00914083"/>
    <w:rsid w:val="00915231"/>
    <w:rsid w:val="00920E9F"/>
    <w:rsid w:val="009264A9"/>
    <w:rsid w:val="009269D1"/>
    <w:rsid w:val="00931DFE"/>
    <w:rsid w:val="00936B4B"/>
    <w:rsid w:val="00937683"/>
    <w:rsid w:val="00940455"/>
    <w:rsid w:val="00940C53"/>
    <w:rsid w:val="00943E2F"/>
    <w:rsid w:val="009461FC"/>
    <w:rsid w:val="00947017"/>
    <w:rsid w:val="00956726"/>
    <w:rsid w:val="00956CC3"/>
    <w:rsid w:val="009572E7"/>
    <w:rsid w:val="00957F22"/>
    <w:rsid w:val="00963EE4"/>
    <w:rsid w:val="009651BA"/>
    <w:rsid w:val="00975663"/>
    <w:rsid w:val="00990B6E"/>
    <w:rsid w:val="00996020"/>
    <w:rsid w:val="009A31DE"/>
    <w:rsid w:val="009A3C33"/>
    <w:rsid w:val="009A4E6A"/>
    <w:rsid w:val="009A5E76"/>
    <w:rsid w:val="009B1A5D"/>
    <w:rsid w:val="009B25BF"/>
    <w:rsid w:val="009C088C"/>
    <w:rsid w:val="009E2304"/>
    <w:rsid w:val="009E6F35"/>
    <w:rsid w:val="009F4139"/>
    <w:rsid w:val="009F4A51"/>
    <w:rsid w:val="009F665E"/>
    <w:rsid w:val="009F7A34"/>
    <w:rsid w:val="00A01BBE"/>
    <w:rsid w:val="00A0209D"/>
    <w:rsid w:val="00A07D20"/>
    <w:rsid w:val="00A12587"/>
    <w:rsid w:val="00A20782"/>
    <w:rsid w:val="00A22967"/>
    <w:rsid w:val="00A24A80"/>
    <w:rsid w:val="00A255D0"/>
    <w:rsid w:val="00A35148"/>
    <w:rsid w:val="00A355BA"/>
    <w:rsid w:val="00A366D5"/>
    <w:rsid w:val="00A42FC6"/>
    <w:rsid w:val="00A45F88"/>
    <w:rsid w:val="00A4623F"/>
    <w:rsid w:val="00A50B5D"/>
    <w:rsid w:val="00A605EF"/>
    <w:rsid w:val="00A624C7"/>
    <w:rsid w:val="00A63B29"/>
    <w:rsid w:val="00A64813"/>
    <w:rsid w:val="00A70798"/>
    <w:rsid w:val="00A7275E"/>
    <w:rsid w:val="00A76C40"/>
    <w:rsid w:val="00A77191"/>
    <w:rsid w:val="00A83810"/>
    <w:rsid w:val="00A911E9"/>
    <w:rsid w:val="00A91B88"/>
    <w:rsid w:val="00A92A06"/>
    <w:rsid w:val="00A947C1"/>
    <w:rsid w:val="00AA47A9"/>
    <w:rsid w:val="00AA5E80"/>
    <w:rsid w:val="00AA65F8"/>
    <w:rsid w:val="00AA7F75"/>
    <w:rsid w:val="00AB0356"/>
    <w:rsid w:val="00AB69A6"/>
    <w:rsid w:val="00AC1531"/>
    <w:rsid w:val="00AC589A"/>
    <w:rsid w:val="00AD291B"/>
    <w:rsid w:val="00AE2BAB"/>
    <w:rsid w:val="00AE5B64"/>
    <w:rsid w:val="00AE7AB9"/>
    <w:rsid w:val="00AF077A"/>
    <w:rsid w:val="00AF3027"/>
    <w:rsid w:val="00AF6E31"/>
    <w:rsid w:val="00B04407"/>
    <w:rsid w:val="00B0493C"/>
    <w:rsid w:val="00B04FFD"/>
    <w:rsid w:val="00B12F73"/>
    <w:rsid w:val="00B16E59"/>
    <w:rsid w:val="00B2352F"/>
    <w:rsid w:val="00B250BF"/>
    <w:rsid w:val="00B34EA6"/>
    <w:rsid w:val="00B37FB5"/>
    <w:rsid w:val="00B45C9A"/>
    <w:rsid w:val="00B50CF8"/>
    <w:rsid w:val="00B52906"/>
    <w:rsid w:val="00B52E84"/>
    <w:rsid w:val="00B54D64"/>
    <w:rsid w:val="00B56403"/>
    <w:rsid w:val="00B6118D"/>
    <w:rsid w:val="00B649DD"/>
    <w:rsid w:val="00B65078"/>
    <w:rsid w:val="00B652E9"/>
    <w:rsid w:val="00B67C36"/>
    <w:rsid w:val="00B74C00"/>
    <w:rsid w:val="00B811E6"/>
    <w:rsid w:val="00B81C2F"/>
    <w:rsid w:val="00B8460D"/>
    <w:rsid w:val="00B85695"/>
    <w:rsid w:val="00B872F2"/>
    <w:rsid w:val="00B93869"/>
    <w:rsid w:val="00BA2B67"/>
    <w:rsid w:val="00BB18EA"/>
    <w:rsid w:val="00BC0384"/>
    <w:rsid w:val="00BC043B"/>
    <w:rsid w:val="00BC2687"/>
    <w:rsid w:val="00BC3788"/>
    <w:rsid w:val="00BC3E3F"/>
    <w:rsid w:val="00BC7B67"/>
    <w:rsid w:val="00BD024B"/>
    <w:rsid w:val="00BD1DE9"/>
    <w:rsid w:val="00BE0E13"/>
    <w:rsid w:val="00BE5576"/>
    <w:rsid w:val="00BF42D8"/>
    <w:rsid w:val="00BF5687"/>
    <w:rsid w:val="00C00E13"/>
    <w:rsid w:val="00C017B5"/>
    <w:rsid w:val="00C03B2F"/>
    <w:rsid w:val="00C07389"/>
    <w:rsid w:val="00C169A2"/>
    <w:rsid w:val="00C2120B"/>
    <w:rsid w:val="00C231CB"/>
    <w:rsid w:val="00C23E7D"/>
    <w:rsid w:val="00C23FC2"/>
    <w:rsid w:val="00C30C00"/>
    <w:rsid w:val="00C33B4F"/>
    <w:rsid w:val="00C37968"/>
    <w:rsid w:val="00C5078C"/>
    <w:rsid w:val="00C5103B"/>
    <w:rsid w:val="00C5230D"/>
    <w:rsid w:val="00C535CF"/>
    <w:rsid w:val="00C634DA"/>
    <w:rsid w:val="00C63E8D"/>
    <w:rsid w:val="00C64EE3"/>
    <w:rsid w:val="00C67452"/>
    <w:rsid w:val="00C76090"/>
    <w:rsid w:val="00C8268F"/>
    <w:rsid w:val="00C872D2"/>
    <w:rsid w:val="00C87CD4"/>
    <w:rsid w:val="00C93B7D"/>
    <w:rsid w:val="00C96608"/>
    <w:rsid w:val="00C9770F"/>
    <w:rsid w:val="00CA347E"/>
    <w:rsid w:val="00CA3FF8"/>
    <w:rsid w:val="00CA602D"/>
    <w:rsid w:val="00CB015E"/>
    <w:rsid w:val="00CB3D0B"/>
    <w:rsid w:val="00CB3EEB"/>
    <w:rsid w:val="00CB66F7"/>
    <w:rsid w:val="00CC5297"/>
    <w:rsid w:val="00CC7553"/>
    <w:rsid w:val="00CD0DED"/>
    <w:rsid w:val="00CD5B58"/>
    <w:rsid w:val="00CE3539"/>
    <w:rsid w:val="00CE54AE"/>
    <w:rsid w:val="00CE6540"/>
    <w:rsid w:val="00CE7347"/>
    <w:rsid w:val="00CF4589"/>
    <w:rsid w:val="00CF546E"/>
    <w:rsid w:val="00D04AD0"/>
    <w:rsid w:val="00D04F7D"/>
    <w:rsid w:val="00D0706F"/>
    <w:rsid w:val="00D15E19"/>
    <w:rsid w:val="00D24040"/>
    <w:rsid w:val="00D278F9"/>
    <w:rsid w:val="00D31DDE"/>
    <w:rsid w:val="00D332DB"/>
    <w:rsid w:val="00D42A78"/>
    <w:rsid w:val="00D42DEE"/>
    <w:rsid w:val="00D44251"/>
    <w:rsid w:val="00D44AD2"/>
    <w:rsid w:val="00D5123F"/>
    <w:rsid w:val="00D55F03"/>
    <w:rsid w:val="00D56E5A"/>
    <w:rsid w:val="00D577E9"/>
    <w:rsid w:val="00D67026"/>
    <w:rsid w:val="00D700DB"/>
    <w:rsid w:val="00D70D60"/>
    <w:rsid w:val="00D71D4C"/>
    <w:rsid w:val="00D7551E"/>
    <w:rsid w:val="00D773E2"/>
    <w:rsid w:val="00D80250"/>
    <w:rsid w:val="00D84649"/>
    <w:rsid w:val="00D851C4"/>
    <w:rsid w:val="00D94311"/>
    <w:rsid w:val="00D94FAC"/>
    <w:rsid w:val="00D962AD"/>
    <w:rsid w:val="00D96AD6"/>
    <w:rsid w:val="00D96F2A"/>
    <w:rsid w:val="00DA10B7"/>
    <w:rsid w:val="00DA5CB6"/>
    <w:rsid w:val="00DB3900"/>
    <w:rsid w:val="00DC34A9"/>
    <w:rsid w:val="00DC6ACD"/>
    <w:rsid w:val="00DD01C5"/>
    <w:rsid w:val="00DD4753"/>
    <w:rsid w:val="00DE01BC"/>
    <w:rsid w:val="00DE3659"/>
    <w:rsid w:val="00DE419E"/>
    <w:rsid w:val="00DE635E"/>
    <w:rsid w:val="00DF0BDA"/>
    <w:rsid w:val="00DF34BD"/>
    <w:rsid w:val="00DF4D01"/>
    <w:rsid w:val="00DF6D48"/>
    <w:rsid w:val="00E03EBA"/>
    <w:rsid w:val="00E06972"/>
    <w:rsid w:val="00E07883"/>
    <w:rsid w:val="00E1334E"/>
    <w:rsid w:val="00E146E4"/>
    <w:rsid w:val="00E1530D"/>
    <w:rsid w:val="00E21406"/>
    <w:rsid w:val="00E22D89"/>
    <w:rsid w:val="00E26B57"/>
    <w:rsid w:val="00E27D70"/>
    <w:rsid w:val="00E332DB"/>
    <w:rsid w:val="00E350FD"/>
    <w:rsid w:val="00E432FF"/>
    <w:rsid w:val="00E47A50"/>
    <w:rsid w:val="00E51565"/>
    <w:rsid w:val="00E524E9"/>
    <w:rsid w:val="00E604F4"/>
    <w:rsid w:val="00E60846"/>
    <w:rsid w:val="00E61644"/>
    <w:rsid w:val="00E630CB"/>
    <w:rsid w:val="00E675FF"/>
    <w:rsid w:val="00E703D9"/>
    <w:rsid w:val="00E769DC"/>
    <w:rsid w:val="00E80F3C"/>
    <w:rsid w:val="00E813FE"/>
    <w:rsid w:val="00E81EA6"/>
    <w:rsid w:val="00E903F2"/>
    <w:rsid w:val="00E9222F"/>
    <w:rsid w:val="00EA0125"/>
    <w:rsid w:val="00EB25EC"/>
    <w:rsid w:val="00EB3BC9"/>
    <w:rsid w:val="00EB434D"/>
    <w:rsid w:val="00EB56CE"/>
    <w:rsid w:val="00EB78E2"/>
    <w:rsid w:val="00EC5A05"/>
    <w:rsid w:val="00EC77D8"/>
    <w:rsid w:val="00ED0953"/>
    <w:rsid w:val="00ED0DD2"/>
    <w:rsid w:val="00ED34A1"/>
    <w:rsid w:val="00ED61B0"/>
    <w:rsid w:val="00EE1071"/>
    <w:rsid w:val="00EE35AE"/>
    <w:rsid w:val="00EE3C7F"/>
    <w:rsid w:val="00EF6E2D"/>
    <w:rsid w:val="00F01A96"/>
    <w:rsid w:val="00F027C7"/>
    <w:rsid w:val="00F04659"/>
    <w:rsid w:val="00F06944"/>
    <w:rsid w:val="00F077D1"/>
    <w:rsid w:val="00F1047E"/>
    <w:rsid w:val="00F10BA5"/>
    <w:rsid w:val="00F10F49"/>
    <w:rsid w:val="00F12F6D"/>
    <w:rsid w:val="00F132C9"/>
    <w:rsid w:val="00F1432C"/>
    <w:rsid w:val="00F14CFE"/>
    <w:rsid w:val="00F17646"/>
    <w:rsid w:val="00F231B1"/>
    <w:rsid w:val="00F33B2C"/>
    <w:rsid w:val="00F42980"/>
    <w:rsid w:val="00F43318"/>
    <w:rsid w:val="00F475F5"/>
    <w:rsid w:val="00F4771E"/>
    <w:rsid w:val="00F53860"/>
    <w:rsid w:val="00F551B1"/>
    <w:rsid w:val="00F61CF2"/>
    <w:rsid w:val="00F61E14"/>
    <w:rsid w:val="00F66A30"/>
    <w:rsid w:val="00F66DFE"/>
    <w:rsid w:val="00F77D87"/>
    <w:rsid w:val="00F77F37"/>
    <w:rsid w:val="00F810C8"/>
    <w:rsid w:val="00F8154D"/>
    <w:rsid w:val="00F81B41"/>
    <w:rsid w:val="00F86458"/>
    <w:rsid w:val="00F86D88"/>
    <w:rsid w:val="00F92220"/>
    <w:rsid w:val="00F9482F"/>
    <w:rsid w:val="00F97BCF"/>
    <w:rsid w:val="00F97C15"/>
    <w:rsid w:val="00FA21BF"/>
    <w:rsid w:val="00FA313F"/>
    <w:rsid w:val="00FA3EE2"/>
    <w:rsid w:val="00FA4A64"/>
    <w:rsid w:val="00FA501C"/>
    <w:rsid w:val="00FA5D3D"/>
    <w:rsid w:val="00FA7B5D"/>
    <w:rsid w:val="00FB28D4"/>
    <w:rsid w:val="00FB3C69"/>
    <w:rsid w:val="00FB421D"/>
    <w:rsid w:val="00FB541C"/>
    <w:rsid w:val="00FB7ADF"/>
    <w:rsid w:val="00FC3D0C"/>
    <w:rsid w:val="00FC68FC"/>
    <w:rsid w:val="00FD1454"/>
    <w:rsid w:val="00FD18D6"/>
    <w:rsid w:val="00FD2F5A"/>
    <w:rsid w:val="00FD3BF9"/>
    <w:rsid w:val="00FD5310"/>
    <w:rsid w:val="00FD5BFF"/>
    <w:rsid w:val="00FE07D3"/>
    <w:rsid w:val="00FE0EDE"/>
    <w:rsid w:val="00FE3E97"/>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 w:type="character" w:customStyle="1" w:styleId="ZkladntextChar1">
    <w:name w:val="Základní text Char1"/>
    <w:basedOn w:val="Standardnpsmoodstavce"/>
    <w:uiPriority w:val="99"/>
    <w:semiHidden/>
    <w:locked/>
    <w:rsid w:val="003468A9"/>
    <w:rPr>
      <w:rFonts w:ascii="Times New Roman" w:hAnsi="Times New Roman" w:cs="Times New Roman" w:hint="default"/>
      <w:sz w:val="22"/>
      <w:szCs w:val="22"/>
      <w:shd w:val="clear" w:color="auto" w:fill="FFFFFF"/>
      <w:lang w:bidi="ar-SA"/>
    </w:rPr>
  </w:style>
  <w:style w:type="paragraph" w:customStyle="1" w:styleId="Default">
    <w:name w:val="Default"/>
    <w:rsid w:val="00093DBE"/>
    <w:pPr>
      <w:autoSpaceDE w:val="0"/>
      <w:autoSpaceDN w:val="0"/>
      <w:adjustRightInd w:val="0"/>
      <w:spacing w:after="0" w:line="240" w:lineRule="auto"/>
    </w:pPr>
    <w:rPr>
      <w:rFonts w:ascii="Calibri" w:hAnsi="Calibri" w:cs="Calibri"/>
      <w:color w:val="000000"/>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10723341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34DAB"/>
    <w:rsid w:val="00073142"/>
    <w:rsid w:val="000D7EAE"/>
    <w:rsid w:val="00177531"/>
    <w:rsid w:val="001E3648"/>
    <w:rsid w:val="001E3CD9"/>
    <w:rsid w:val="00206B62"/>
    <w:rsid w:val="002310AD"/>
    <w:rsid w:val="002361F1"/>
    <w:rsid w:val="002409FA"/>
    <w:rsid w:val="00274FF1"/>
    <w:rsid w:val="002A1722"/>
    <w:rsid w:val="002B276B"/>
    <w:rsid w:val="00320507"/>
    <w:rsid w:val="003267BD"/>
    <w:rsid w:val="00344D39"/>
    <w:rsid w:val="00396A06"/>
    <w:rsid w:val="003F1832"/>
    <w:rsid w:val="0040308E"/>
    <w:rsid w:val="00405E53"/>
    <w:rsid w:val="00406BC1"/>
    <w:rsid w:val="00433BD6"/>
    <w:rsid w:val="004371C5"/>
    <w:rsid w:val="00447B19"/>
    <w:rsid w:val="004B66E3"/>
    <w:rsid w:val="00530512"/>
    <w:rsid w:val="005C0276"/>
    <w:rsid w:val="005C65A5"/>
    <w:rsid w:val="006E5D54"/>
    <w:rsid w:val="00712438"/>
    <w:rsid w:val="00766495"/>
    <w:rsid w:val="007F7527"/>
    <w:rsid w:val="008832AE"/>
    <w:rsid w:val="008A79A2"/>
    <w:rsid w:val="008E06EA"/>
    <w:rsid w:val="008E5426"/>
    <w:rsid w:val="008F16D7"/>
    <w:rsid w:val="008F75EC"/>
    <w:rsid w:val="0091463D"/>
    <w:rsid w:val="00933F4E"/>
    <w:rsid w:val="00940ECA"/>
    <w:rsid w:val="009439F0"/>
    <w:rsid w:val="009634EF"/>
    <w:rsid w:val="00A02C80"/>
    <w:rsid w:val="00A12587"/>
    <w:rsid w:val="00A25CAD"/>
    <w:rsid w:val="00A4720C"/>
    <w:rsid w:val="00AE0A26"/>
    <w:rsid w:val="00AE4795"/>
    <w:rsid w:val="00B01576"/>
    <w:rsid w:val="00B566A0"/>
    <w:rsid w:val="00B75C36"/>
    <w:rsid w:val="00BD1DE9"/>
    <w:rsid w:val="00BF07DA"/>
    <w:rsid w:val="00BF5687"/>
    <w:rsid w:val="00C07F32"/>
    <w:rsid w:val="00C639F2"/>
    <w:rsid w:val="00C650A7"/>
    <w:rsid w:val="00C8578D"/>
    <w:rsid w:val="00CA0A23"/>
    <w:rsid w:val="00CB761A"/>
    <w:rsid w:val="00CE53D6"/>
    <w:rsid w:val="00D541E2"/>
    <w:rsid w:val="00DD41EA"/>
    <w:rsid w:val="00E34E71"/>
    <w:rsid w:val="00F077D1"/>
    <w:rsid w:val="00F45A84"/>
    <w:rsid w:val="00F536FE"/>
    <w:rsid w:val="00F9049E"/>
    <w:rsid w:val="00FE34FC"/>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27</Pages>
  <Words>9824</Words>
  <Characters>57963</Characters>
  <Application>Microsoft Office Word</Application>
  <DocSecurity>0</DocSecurity>
  <Lines>483</Lines>
  <Paragraphs>135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Maršík Martin (PKN-ICT)</cp:lastModifiedBy>
  <cp:revision>4</cp:revision>
  <cp:lastPrinted>2025-09-30T05:58:00Z</cp:lastPrinted>
  <dcterms:created xsi:type="dcterms:W3CDTF">2025-09-30T07:13:00Z</dcterms:created>
  <dcterms:modified xsi:type="dcterms:W3CDTF">2025-10-03T12:33:00Z</dcterms:modified>
</cp:coreProperties>
</file>